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00A51D" w14:textId="77777777" w:rsidR="007158A6" w:rsidRPr="008111B2" w:rsidRDefault="007158A6" w:rsidP="007158A6">
      <w:pPr>
        <w:spacing w:line="288" w:lineRule="auto"/>
        <w:rPr>
          <w:rFonts w:cs="Arial"/>
          <w:b/>
          <w:sz w:val="28"/>
          <w:szCs w:val="28"/>
        </w:rPr>
      </w:pPr>
      <w:r w:rsidRPr="008111B2">
        <w:rPr>
          <w:rFonts w:cs="Arial"/>
          <w:b/>
          <w:sz w:val="28"/>
          <w:szCs w:val="28"/>
        </w:rPr>
        <w:t xml:space="preserve">Partnership </w:t>
      </w:r>
      <w:r>
        <w:rPr>
          <w:rFonts w:cs="Arial"/>
          <w:b/>
          <w:sz w:val="28"/>
          <w:szCs w:val="28"/>
        </w:rPr>
        <w:t>Analysis Matrix</w:t>
      </w:r>
    </w:p>
    <w:p w14:paraId="4F569395" w14:textId="1216808B" w:rsidR="005B45BA" w:rsidRDefault="008C04A7" w:rsidP="007158A6">
      <w:pPr>
        <w:pStyle w:val="Header"/>
        <w:spacing w:after="120" w:line="288" w:lineRule="auto"/>
        <w:rPr>
          <w:rFonts w:cs="Arial"/>
          <w:szCs w:val="22"/>
        </w:rPr>
      </w:pPr>
      <w:r>
        <w:rPr>
          <w:rFonts w:cs="Arial"/>
          <w:szCs w:val="22"/>
        </w:rPr>
        <w:t xml:space="preserve">Deciding which partners to include in a partnership can be tricky.  It can be tempting to work with people you are used to working with </w:t>
      </w:r>
      <w:r w:rsidR="005B45BA">
        <w:rPr>
          <w:rFonts w:cs="Arial"/>
          <w:szCs w:val="22"/>
        </w:rPr>
        <w:t>and in some circumstances this might be the best approach.  However sometimes, for a partnership to be a success, new partners need to be brought together.</w:t>
      </w:r>
    </w:p>
    <w:p w14:paraId="5DCB1523" w14:textId="47689485" w:rsidR="007158A6" w:rsidRDefault="00A0711F" w:rsidP="007158A6">
      <w:pPr>
        <w:pStyle w:val="Header"/>
        <w:spacing w:after="120" w:line="288" w:lineRule="auto"/>
        <w:rPr>
          <w:rFonts w:cs="Arial"/>
          <w:szCs w:val="22"/>
        </w:rPr>
      </w:pPr>
      <w:r>
        <w:rPr>
          <w:rFonts w:cs="Arial"/>
          <w:szCs w:val="22"/>
        </w:rPr>
        <w:t>Use this matrix to identify potential partners for the partnership.  The matrix asks you to think about each partner in terms of</w:t>
      </w:r>
    </w:p>
    <w:p w14:paraId="33E00C50" w14:textId="1394C1D0" w:rsidR="00A0711F" w:rsidRDefault="00271874" w:rsidP="00A0711F">
      <w:pPr>
        <w:pStyle w:val="Header"/>
        <w:numPr>
          <w:ilvl w:val="0"/>
          <w:numId w:val="1"/>
        </w:numPr>
        <w:spacing w:after="120" w:line="288" w:lineRule="auto"/>
        <w:rPr>
          <w:rFonts w:cs="Arial"/>
          <w:szCs w:val="22"/>
        </w:rPr>
      </w:pPr>
      <w:r>
        <w:rPr>
          <w:rFonts w:cs="Arial"/>
          <w:szCs w:val="22"/>
        </w:rPr>
        <w:t>w</w:t>
      </w:r>
      <w:r w:rsidR="008C04A7">
        <w:rPr>
          <w:rFonts w:cs="Arial"/>
          <w:szCs w:val="22"/>
        </w:rPr>
        <w:t xml:space="preserve">hat role they will play and </w:t>
      </w:r>
      <w:r w:rsidR="00A0711F">
        <w:rPr>
          <w:rFonts w:cs="Arial"/>
          <w:szCs w:val="22"/>
        </w:rPr>
        <w:t>whether they are operational or strategic</w:t>
      </w:r>
    </w:p>
    <w:p w14:paraId="384BF5C9" w14:textId="59E72574" w:rsidR="00A0711F" w:rsidRDefault="00271874" w:rsidP="00A0711F">
      <w:pPr>
        <w:pStyle w:val="Header"/>
        <w:numPr>
          <w:ilvl w:val="0"/>
          <w:numId w:val="1"/>
        </w:numPr>
        <w:spacing w:after="120" w:line="288" w:lineRule="auto"/>
        <w:rPr>
          <w:rFonts w:cs="Arial"/>
          <w:szCs w:val="22"/>
        </w:rPr>
      </w:pPr>
      <w:proofErr w:type="gramStart"/>
      <w:r>
        <w:rPr>
          <w:rFonts w:cs="Arial"/>
          <w:szCs w:val="22"/>
        </w:rPr>
        <w:t>h</w:t>
      </w:r>
      <w:r w:rsidR="00A0711F">
        <w:rPr>
          <w:rFonts w:cs="Arial"/>
          <w:szCs w:val="22"/>
        </w:rPr>
        <w:t>ow</w:t>
      </w:r>
      <w:proofErr w:type="gramEnd"/>
      <w:r w:rsidR="00A0711F">
        <w:rPr>
          <w:rFonts w:cs="Arial"/>
          <w:szCs w:val="22"/>
        </w:rPr>
        <w:t xml:space="preserve"> important they are to the success of the partnership or what the partnership is trying to achieve</w:t>
      </w:r>
      <w:r w:rsidR="00BB095B">
        <w:rPr>
          <w:rFonts w:cs="Arial"/>
          <w:szCs w:val="22"/>
        </w:rPr>
        <w:t>.</w:t>
      </w:r>
      <w:bookmarkStart w:id="0" w:name="_GoBack"/>
      <w:bookmarkEnd w:id="0"/>
    </w:p>
    <w:p w14:paraId="0F66CDB9" w14:textId="6333980E" w:rsidR="00A11DD5" w:rsidRDefault="00A11DD5" w:rsidP="00A11DD5">
      <w:pPr>
        <w:pStyle w:val="Header"/>
        <w:spacing w:after="120" w:line="288" w:lineRule="auto"/>
        <w:rPr>
          <w:rFonts w:cs="Arial"/>
          <w:szCs w:val="22"/>
        </w:rPr>
      </w:pPr>
      <w:r>
        <w:rPr>
          <w:rFonts w:cs="Arial"/>
          <w:szCs w:val="22"/>
        </w:rPr>
        <w:t>You can use the matrix below to plot your results and then use this to help you identify how you might approach each partner to invite them to be part of the partnership</w:t>
      </w:r>
      <w:r w:rsidR="008C04A7">
        <w:rPr>
          <w:rFonts w:cs="Arial"/>
          <w:szCs w:val="22"/>
        </w:rPr>
        <w:t xml:space="preserve">.  </w:t>
      </w:r>
    </w:p>
    <w:p w14:paraId="5908A780" w14:textId="77777777" w:rsidR="00E04CBD" w:rsidRDefault="00E04CBD" w:rsidP="00E04CBD">
      <w:pPr>
        <w:pStyle w:val="Header"/>
        <w:spacing w:after="120" w:line="288" w:lineRule="auto"/>
        <w:rPr>
          <w:rFonts w:cs="Arial"/>
          <w:szCs w:val="22"/>
        </w:rPr>
      </w:pPr>
      <w:r>
        <w:rPr>
          <w:rFonts w:cs="Arial"/>
          <w:szCs w:val="22"/>
        </w:rPr>
        <w:t>An individual organisation such as an existing provider or a local authority building a partnership from scratch and trying to establish where to start will find this analysis useful.  Similarly an existing partnership that has identified gaps and/or that wants to bring in additional partners will also find it useful.</w:t>
      </w:r>
    </w:p>
    <w:p w14:paraId="0FE71605" w14:textId="01296B4C" w:rsidR="00BB095B" w:rsidRDefault="008C04A7" w:rsidP="00A11DD5">
      <w:pPr>
        <w:pStyle w:val="Header"/>
        <w:spacing w:after="120" w:line="288" w:lineRule="auto"/>
        <w:rPr>
          <w:rFonts w:cs="Arial"/>
          <w:szCs w:val="22"/>
        </w:rPr>
      </w:pPr>
      <w:r>
        <w:rPr>
          <w:rFonts w:cs="Arial"/>
          <w:szCs w:val="22"/>
        </w:rPr>
        <w:t>There are no right or wrong answers and your views might change as the partnership develops but it can be a useful way of helping to ensure you have a balanced partnership</w:t>
      </w:r>
      <w:r w:rsidR="00BB095B">
        <w:rPr>
          <w:rFonts w:cs="Arial"/>
          <w:szCs w:val="22"/>
        </w:rPr>
        <w:t>.</w:t>
      </w:r>
      <w:r>
        <w:rPr>
          <w:rFonts w:cs="Arial"/>
          <w:szCs w:val="22"/>
        </w:rPr>
        <w:t xml:space="preserve"> </w:t>
      </w:r>
    </w:p>
    <w:p w14:paraId="22D299A5" w14:textId="77777777" w:rsidR="00AD298B" w:rsidRPr="00A0711F" w:rsidRDefault="00AD298B" w:rsidP="00A11DD5">
      <w:pPr>
        <w:pStyle w:val="Header"/>
        <w:spacing w:after="120" w:line="288" w:lineRule="auto"/>
        <w:rPr>
          <w:rFonts w:cs="Arial"/>
          <w:szCs w:val="22"/>
        </w:rPr>
      </w:pPr>
    </w:p>
    <w:p w14:paraId="68E0DF46" w14:textId="77777777" w:rsidR="007158A6" w:rsidRPr="0067454C" w:rsidRDefault="007158A6" w:rsidP="007158A6">
      <w:pPr>
        <w:rPr>
          <w:vanish/>
        </w:rPr>
      </w:pPr>
    </w:p>
    <w:tbl>
      <w:tblPr>
        <w:tblW w:w="8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354"/>
        <w:gridCol w:w="2922"/>
        <w:gridCol w:w="2923"/>
      </w:tblGrid>
      <w:tr w:rsidR="007158A6" w:rsidRPr="0067454C" w14:paraId="5B8F35F1" w14:textId="77777777" w:rsidTr="00A0711F">
        <w:trPr>
          <w:trHeight w:val="1961"/>
        </w:trPr>
        <w:tc>
          <w:tcPr>
            <w:tcW w:w="817" w:type="dxa"/>
            <w:vMerge w:val="restart"/>
            <w:tcBorders>
              <w:top w:val="nil"/>
              <w:left w:val="nil"/>
              <w:bottom w:val="nil"/>
              <w:right w:val="nil"/>
            </w:tcBorders>
            <w:shd w:val="clear" w:color="auto" w:fill="auto"/>
            <w:textDirection w:val="btLr"/>
            <w:vAlign w:val="center"/>
          </w:tcPr>
          <w:p w14:paraId="15E25CE5" w14:textId="77777777" w:rsidR="007158A6" w:rsidRPr="0067454C" w:rsidRDefault="007158A6" w:rsidP="00A0711F">
            <w:pPr>
              <w:pStyle w:val="Header"/>
              <w:spacing w:after="120" w:line="288" w:lineRule="auto"/>
              <w:ind w:left="113" w:right="113"/>
              <w:jc w:val="center"/>
              <w:rPr>
                <w:rFonts w:cs="Arial"/>
                <w:b/>
                <w:sz w:val="28"/>
                <w:szCs w:val="28"/>
              </w:rPr>
            </w:pPr>
            <w:r w:rsidRPr="0067454C">
              <w:rPr>
                <w:rFonts w:cs="Arial"/>
                <w:b/>
                <w:sz w:val="28"/>
                <w:szCs w:val="28"/>
              </w:rPr>
              <w:t>Type of partner</w:t>
            </w:r>
          </w:p>
        </w:tc>
        <w:tc>
          <w:tcPr>
            <w:tcW w:w="1354" w:type="dxa"/>
            <w:tcBorders>
              <w:top w:val="nil"/>
              <w:left w:val="nil"/>
              <w:bottom w:val="nil"/>
              <w:right w:val="single" w:sz="8" w:space="0" w:color="000000"/>
            </w:tcBorders>
            <w:shd w:val="clear" w:color="auto" w:fill="auto"/>
            <w:vAlign w:val="center"/>
          </w:tcPr>
          <w:p w14:paraId="28127637" w14:textId="77777777" w:rsidR="007158A6" w:rsidRPr="0067454C" w:rsidRDefault="007158A6" w:rsidP="00A0711F">
            <w:pPr>
              <w:pStyle w:val="Header"/>
              <w:spacing w:after="120" w:line="288" w:lineRule="auto"/>
              <w:jc w:val="center"/>
              <w:rPr>
                <w:rFonts w:cs="Arial"/>
                <w:szCs w:val="22"/>
              </w:rPr>
            </w:pPr>
            <w:r w:rsidRPr="0067454C">
              <w:rPr>
                <w:rFonts w:cs="Arial"/>
                <w:szCs w:val="22"/>
              </w:rPr>
              <w:t>Strategic</w:t>
            </w:r>
          </w:p>
        </w:tc>
        <w:tc>
          <w:tcPr>
            <w:tcW w:w="2922" w:type="dxa"/>
            <w:tcBorders>
              <w:top w:val="single" w:sz="8" w:space="0" w:color="000000"/>
              <w:left w:val="single" w:sz="8" w:space="0" w:color="000000"/>
              <w:bottom w:val="single" w:sz="8" w:space="0" w:color="000000"/>
              <w:right w:val="single" w:sz="8" w:space="0" w:color="000000"/>
            </w:tcBorders>
            <w:shd w:val="clear" w:color="auto" w:fill="auto"/>
          </w:tcPr>
          <w:p w14:paraId="674DD839" w14:textId="77777777" w:rsidR="007158A6" w:rsidRPr="0067454C" w:rsidRDefault="007158A6" w:rsidP="00A0711F">
            <w:pPr>
              <w:pStyle w:val="Header"/>
              <w:spacing w:after="120" w:line="288" w:lineRule="auto"/>
              <w:rPr>
                <w:rFonts w:cs="Arial"/>
                <w:szCs w:val="22"/>
              </w:rPr>
            </w:pPr>
          </w:p>
        </w:tc>
        <w:tc>
          <w:tcPr>
            <w:tcW w:w="2923" w:type="dxa"/>
            <w:tcBorders>
              <w:top w:val="single" w:sz="8" w:space="0" w:color="000000"/>
              <w:left w:val="single" w:sz="8" w:space="0" w:color="000000"/>
              <w:bottom w:val="single" w:sz="8" w:space="0" w:color="000000"/>
              <w:right w:val="single" w:sz="8" w:space="0" w:color="000000"/>
            </w:tcBorders>
            <w:shd w:val="clear" w:color="auto" w:fill="auto"/>
          </w:tcPr>
          <w:p w14:paraId="306CDE0C" w14:textId="77777777" w:rsidR="007158A6" w:rsidRPr="0067454C" w:rsidRDefault="007158A6" w:rsidP="00A0711F">
            <w:pPr>
              <w:pStyle w:val="Header"/>
              <w:spacing w:after="120" w:line="288" w:lineRule="auto"/>
              <w:rPr>
                <w:rFonts w:cs="Arial"/>
                <w:szCs w:val="22"/>
              </w:rPr>
            </w:pPr>
          </w:p>
        </w:tc>
      </w:tr>
      <w:tr w:rsidR="007158A6" w:rsidRPr="0067454C" w14:paraId="1C0434F4" w14:textId="77777777" w:rsidTr="00A0711F">
        <w:trPr>
          <w:trHeight w:val="1931"/>
        </w:trPr>
        <w:tc>
          <w:tcPr>
            <w:tcW w:w="817" w:type="dxa"/>
            <w:vMerge/>
            <w:tcBorders>
              <w:top w:val="nil"/>
              <w:left w:val="nil"/>
              <w:bottom w:val="nil"/>
              <w:right w:val="nil"/>
            </w:tcBorders>
            <w:shd w:val="clear" w:color="auto" w:fill="auto"/>
          </w:tcPr>
          <w:p w14:paraId="2015589C" w14:textId="77777777" w:rsidR="007158A6" w:rsidRPr="0067454C" w:rsidRDefault="007158A6" w:rsidP="00A0711F">
            <w:pPr>
              <w:pStyle w:val="Header"/>
              <w:spacing w:after="120" w:line="288" w:lineRule="auto"/>
              <w:rPr>
                <w:rFonts w:cs="Arial"/>
                <w:szCs w:val="22"/>
              </w:rPr>
            </w:pPr>
          </w:p>
        </w:tc>
        <w:tc>
          <w:tcPr>
            <w:tcW w:w="1354" w:type="dxa"/>
            <w:tcBorders>
              <w:top w:val="nil"/>
              <w:left w:val="nil"/>
              <w:bottom w:val="nil"/>
              <w:right w:val="single" w:sz="8" w:space="0" w:color="000000"/>
            </w:tcBorders>
            <w:shd w:val="clear" w:color="auto" w:fill="auto"/>
            <w:vAlign w:val="center"/>
          </w:tcPr>
          <w:p w14:paraId="6DF52E63" w14:textId="77777777" w:rsidR="007158A6" w:rsidRPr="0067454C" w:rsidRDefault="007158A6" w:rsidP="00A0711F">
            <w:pPr>
              <w:pStyle w:val="Header"/>
              <w:spacing w:after="120" w:line="288" w:lineRule="auto"/>
              <w:jc w:val="center"/>
              <w:rPr>
                <w:rFonts w:cs="Arial"/>
                <w:szCs w:val="22"/>
              </w:rPr>
            </w:pPr>
            <w:r w:rsidRPr="0067454C">
              <w:rPr>
                <w:rFonts w:cs="Arial"/>
                <w:szCs w:val="22"/>
              </w:rPr>
              <w:t>Operational</w:t>
            </w:r>
          </w:p>
        </w:tc>
        <w:tc>
          <w:tcPr>
            <w:tcW w:w="2922" w:type="dxa"/>
            <w:tcBorders>
              <w:top w:val="single" w:sz="8" w:space="0" w:color="000000"/>
              <w:left w:val="single" w:sz="8" w:space="0" w:color="000000"/>
              <w:bottom w:val="single" w:sz="8" w:space="0" w:color="000000"/>
              <w:right w:val="single" w:sz="8" w:space="0" w:color="000000"/>
            </w:tcBorders>
            <w:shd w:val="clear" w:color="auto" w:fill="auto"/>
          </w:tcPr>
          <w:p w14:paraId="7201845F" w14:textId="77777777" w:rsidR="007158A6" w:rsidRPr="0067454C" w:rsidRDefault="007158A6" w:rsidP="00A0711F">
            <w:pPr>
              <w:pStyle w:val="Header"/>
              <w:spacing w:after="120" w:line="288" w:lineRule="auto"/>
              <w:rPr>
                <w:rFonts w:cs="Arial"/>
                <w:szCs w:val="22"/>
              </w:rPr>
            </w:pPr>
          </w:p>
        </w:tc>
        <w:tc>
          <w:tcPr>
            <w:tcW w:w="2923" w:type="dxa"/>
            <w:tcBorders>
              <w:top w:val="single" w:sz="8" w:space="0" w:color="000000"/>
              <w:left w:val="single" w:sz="8" w:space="0" w:color="000000"/>
              <w:bottom w:val="single" w:sz="8" w:space="0" w:color="000000"/>
              <w:right w:val="single" w:sz="8" w:space="0" w:color="000000"/>
            </w:tcBorders>
            <w:shd w:val="clear" w:color="auto" w:fill="auto"/>
          </w:tcPr>
          <w:p w14:paraId="3F402CD1" w14:textId="77777777" w:rsidR="007158A6" w:rsidRPr="0067454C" w:rsidRDefault="007158A6" w:rsidP="00A0711F">
            <w:pPr>
              <w:pStyle w:val="Header"/>
              <w:spacing w:after="120" w:line="288" w:lineRule="auto"/>
              <w:rPr>
                <w:rFonts w:cs="Arial"/>
                <w:szCs w:val="22"/>
              </w:rPr>
            </w:pPr>
          </w:p>
        </w:tc>
      </w:tr>
      <w:tr w:rsidR="007158A6" w:rsidRPr="0067454C" w14:paraId="74CCB2A7" w14:textId="77777777" w:rsidTr="00A0711F">
        <w:tc>
          <w:tcPr>
            <w:tcW w:w="817" w:type="dxa"/>
            <w:tcBorders>
              <w:top w:val="nil"/>
              <w:left w:val="nil"/>
              <w:bottom w:val="nil"/>
              <w:right w:val="nil"/>
            </w:tcBorders>
            <w:shd w:val="clear" w:color="auto" w:fill="auto"/>
          </w:tcPr>
          <w:p w14:paraId="6870451D" w14:textId="77777777" w:rsidR="007158A6" w:rsidRPr="0067454C" w:rsidRDefault="007158A6" w:rsidP="00A0711F">
            <w:pPr>
              <w:pStyle w:val="Header"/>
              <w:spacing w:after="120" w:line="288" w:lineRule="auto"/>
              <w:rPr>
                <w:rFonts w:cs="Arial"/>
                <w:szCs w:val="22"/>
              </w:rPr>
            </w:pPr>
          </w:p>
        </w:tc>
        <w:tc>
          <w:tcPr>
            <w:tcW w:w="1354" w:type="dxa"/>
            <w:tcBorders>
              <w:top w:val="nil"/>
              <w:left w:val="nil"/>
              <w:bottom w:val="nil"/>
              <w:right w:val="nil"/>
            </w:tcBorders>
            <w:shd w:val="clear" w:color="auto" w:fill="auto"/>
          </w:tcPr>
          <w:p w14:paraId="36184686" w14:textId="77777777" w:rsidR="007158A6" w:rsidRPr="0067454C" w:rsidRDefault="007158A6" w:rsidP="00A0711F">
            <w:pPr>
              <w:pStyle w:val="Header"/>
              <w:spacing w:after="120" w:line="288" w:lineRule="auto"/>
              <w:rPr>
                <w:rFonts w:cs="Arial"/>
                <w:szCs w:val="22"/>
              </w:rPr>
            </w:pPr>
          </w:p>
        </w:tc>
        <w:tc>
          <w:tcPr>
            <w:tcW w:w="5845" w:type="dxa"/>
            <w:gridSpan w:val="2"/>
            <w:tcBorders>
              <w:top w:val="single" w:sz="8" w:space="0" w:color="000000"/>
              <w:left w:val="nil"/>
              <w:bottom w:val="nil"/>
              <w:right w:val="nil"/>
            </w:tcBorders>
            <w:shd w:val="clear" w:color="auto" w:fill="auto"/>
            <w:vAlign w:val="center"/>
          </w:tcPr>
          <w:p w14:paraId="5C56461D" w14:textId="77777777" w:rsidR="007158A6" w:rsidRPr="0067454C" w:rsidRDefault="007158A6" w:rsidP="00A0711F">
            <w:pPr>
              <w:pStyle w:val="Header"/>
              <w:spacing w:after="120" w:line="288" w:lineRule="auto"/>
              <w:jc w:val="center"/>
              <w:rPr>
                <w:rFonts w:cs="Arial"/>
                <w:b/>
                <w:sz w:val="28"/>
                <w:szCs w:val="28"/>
              </w:rPr>
            </w:pPr>
          </w:p>
        </w:tc>
      </w:tr>
      <w:tr w:rsidR="007158A6" w:rsidRPr="0067454C" w14:paraId="1C29BD5A" w14:textId="77777777" w:rsidTr="00A0711F">
        <w:trPr>
          <w:trHeight w:val="219"/>
        </w:trPr>
        <w:tc>
          <w:tcPr>
            <w:tcW w:w="817" w:type="dxa"/>
            <w:tcBorders>
              <w:top w:val="nil"/>
              <w:left w:val="nil"/>
              <w:bottom w:val="nil"/>
              <w:right w:val="nil"/>
            </w:tcBorders>
            <w:shd w:val="clear" w:color="auto" w:fill="auto"/>
          </w:tcPr>
          <w:p w14:paraId="6BEEB4FD" w14:textId="77777777" w:rsidR="007158A6" w:rsidRPr="0067454C" w:rsidRDefault="007158A6" w:rsidP="00A0711F">
            <w:pPr>
              <w:pStyle w:val="Header"/>
              <w:spacing w:after="120" w:line="288" w:lineRule="auto"/>
              <w:rPr>
                <w:rFonts w:cs="Arial"/>
                <w:szCs w:val="22"/>
              </w:rPr>
            </w:pPr>
          </w:p>
        </w:tc>
        <w:tc>
          <w:tcPr>
            <w:tcW w:w="1354" w:type="dxa"/>
            <w:tcBorders>
              <w:top w:val="nil"/>
              <w:left w:val="nil"/>
              <w:bottom w:val="nil"/>
              <w:right w:val="nil"/>
            </w:tcBorders>
            <w:shd w:val="clear" w:color="auto" w:fill="auto"/>
          </w:tcPr>
          <w:p w14:paraId="3FA245B9" w14:textId="77777777" w:rsidR="007158A6" w:rsidRPr="0067454C" w:rsidRDefault="007158A6" w:rsidP="00A0711F">
            <w:pPr>
              <w:pStyle w:val="Header"/>
              <w:spacing w:after="120" w:line="288" w:lineRule="auto"/>
              <w:rPr>
                <w:rFonts w:cs="Arial"/>
                <w:szCs w:val="22"/>
              </w:rPr>
            </w:pPr>
          </w:p>
        </w:tc>
        <w:tc>
          <w:tcPr>
            <w:tcW w:w="2922" w:type="dxa"/>
            <w:tcBorders>
              <w:top w:val="nil"/>
              <w:left w:val="nil"/>
              <w:bottom w:val="nil"/>
              <w:right w:val="nil"/>
            </w:tcBorders>
            <w:shd w:val="clear" w:color="auto" w:fill="auto"/>
            <w:vAlign w:val="center"/>
          </w:tcPr>
          <w:p w14:paraId="4F598EC4" w14:textId="77777777" w:rsidR="007158A6" w:rsidRPr="0067454C" w:rsidRDefault="007158A6" w:rsidP="00A0711F">
            <w:pPr>
              <w:pStyle w:val="Header"/>
              <w:spacing w:after="120" w:line="288" w:lineRule="auto"/>
              <w:jc w:val="center"/>
              <w:rPr>
                <w:rFonts w:cs="Arial"/>
                <w:szCs w:val="22"/>
              </w:rPr>
            </w:pPr>
            <w:r w:rsidRPr="0067454C">
              <w:rPr>
                <w:rFonts w:cs="Arial"/>
                <w:szCs w:val="22"/>
              </w:rPr>
              <w:t>Not very</w:t>
            </w:r>
          </w:p>
        </w:tc>
        <w:tc>
          <w:tcPr>
            <w:tcW w:w="2923" w:type="dxa"/>
            <w:tcBorders>
              <w:top w:val="nil"/>
              <w:left w:val="nil"/>
              <w:bottom w:val="nil"/>
              <w:right w:val="nil"/>
            </w:tcBorders>
            <w:shd w:val="clear" w:color="auto" w:fill="auto"/>
            <w:vAlign w:val="center"/>
          </w:tcPr>
          <w:p w14:paraId="39C6D6C3" w14:textId="77777777" w:rsidR="007158A6" w:rsidRPr="0067454C" w:rsidRDefault="007158A6" w:rsidP="00A0711F">
            <w:pPr>
              <w:pStyle w:val="Header"/>
              <w:spacing w:after="120" w:line="288" w:lineRule="auto"/>
              <w:jc w:val="center"/>
              <w:rPr>
                <w:rFonts w:cs="Arial"/>
                <w:szCs w:val="22"/>
              </w:rPr>
            </w:pPr>
            <w:r w:rsidRPr="0067454C">
              <w:rPr>
                <w:rFonts w:cs="Arial"/>
                <w:szCs w:val="22"/>
              </w:rPr>
              <w:t>Very</w:t>
            </w:r>
          </w:p>
        </w:tc>
      </w:tr>
      <w:tr w:rsidR="007158A6" w:rsidRPr="0067454C" w14:paraId="0014A18E" w14:textId="77777777" w:rsidTr="00A0711F">
        <w:tc>
          <w:tcPr>
            <w:tcW w:w="817" w:type="dxa"/>
            <w:tcBorders>
              <w:top w:val="nil"/>
              <w:left w:val="nil"/>
              <w:bottom w:val="nil"/>
              <w:right w:val="nil"/>
            </w:tcBorders>
            <w:shd w:val="clear" w:color="auto" w:fill="auto"/>
          </w:tcPr>
          <w:p w14:paraId="0851D641" w14:textId="77777777" w:rsidR="007158A6" w:rsidRPr="0067454C" w:rsidRDefault="007158A6" w:rsidP="00A0711F">
            <w:pPr>
              <w:pStyle w:val="Header"/>
              <w:spacing w:after="120" w:line="288" w:lineRule="auto"/>
              <w:rPr>
                <w:rFonts w:cs="Arial"/>
                <w:szCs w:val="22"/>
              </w:rPr>
            </w:pPr>
          </w:p>
        </w:tc>
        <w:tc>
          <w:tcPr>
            <w:tcW w:w="1354" w:type="dxa"/>
            <w:tcBorders>
              <w:top w:val="nil"/>
              <w:left w:val="nil"/>
              <w:bottom w:val="nil"/>
              <w:right w:val="nil"/>
            </w:tcBorders>
            <w:shd w:val="clear" w:color="auto" w:fill="auto"/>
          </w:tcPr>
          <w:p w14:paraId="469523B3" w14:textId="77777777" w:rsidR="007158A6" w:rsidRPr="0067454C" w:rsidRDefault="007158A6" w:rsidP="00A0711F">
            <w:pPr>
              <w:pStyle w:val="Header"/>
              <w:spacing w:after="120" w:line="288" w:lineRule="auto"/>
              <w:rPr>
                <w:rFonts w:cs="Arial"/>
                <w:szCs w:val="22"/>
              </w:rPr>
            </w:pPr>
          </w:p>
        </w:tc>
        <w:tc>
          <w:tcPr>
            <w:tcW w:w="5845" w:type="dxa"/>
            <w:gridSpan w:val="2"/>
            <w:tcBorders>
              <w:top w:val="nil"/>
              <w:left w:val="nil"/>
              <w:bottom w:val="nil"/>
              <w:right w:val="nil"/>
            </w:tcBorders>
            <w:shd w:val="clear" w:color="auto" w:fill="auto"/>
            <w:vAlign w:val="center"/>
          </w:tcPr>
          <w:p w14:paraId="62876AAF" w14:textId="77777777" w:rsidR="007158A6" w:rsidRPr="0067454C" w:rsidRDefault="007158A6" w:rsidP="00A0711F">
            <w:pPr>
              <w:pStyle w:val="Header"/>
              <w:spacing w:after="120" w:line="288" w:lineRule="auto"/>
              <w:jc w:val="center"/>
              <w:rPr>
                <w:rFonts w:cs="Arial"/>
                <w:b/>
                <w:sz w:val="28"/>
                <w:szCs w:val="28"/>
              </w:rPr>
            </w:pPr>
            <w:r w:rsidRPr="0067454C">
              <w:rPr>
                <w:rFonts w:cs="Arial"/>
                <w:b/>
                <w:sz w:val="28"/>
                <w:szCs w:val="28"/>
              </w:rPr>
              <w:t>Level of importance / relevance</w:t>
            </w:r>
          </w:p>
        </w:tc>
      </w:tr>
    </w:tbl>
    <w:p w14:paraId="3286803B" w14:textId="77777777" w:rsidR="007158A6" w:rsidRDefault="007158A6" w:rsidP="007158A6">
      <w:pPr>
        <w:pStyle w:val="Header"/>
        <w:spacing w:after="120" w:line="288" w:lineRule="auto"/>
        <w:rPr>
          <w:rFonts w:cs="Arial"/>
          <w:color w:val="FF0000"/>
          <w:szCs w:val="22"/>
        </w:rPr>
      </w:pPr>
    </w:p>
    <w:p w14:paraId="6CF22163" w14:textId="77777777" w:rsidR="005E2860" w:rsidRDefault="005E2860"/>
    <w:sectPr w:rsidR="005E2860" w:rsidSect="004D2747">
      <w:headerReference w:type="default" r:id="rId8"/>
      <w:footerReference w:type="even" r:id="rId9"/>
      <w:footerReference w:type="default" r:id="rId10"/>
      <w:pgSz w:w="11901" w:h="16817"/>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066F8C" w14:textId="77777777" w:rsidR="00AD298B" w:rsidRDefault="00AD298B" w:rsidP="004D2747">
      <w:r>
        <w:separator/>
      </w:r>
    </w:p>
  </w:endnote>
  <w:endnote w:type="continuationSeparator" w:id="0">
    <w:p w14:paraId="3E60DAF8" w14:textId="77777777" w:rsidR="00AD298B" w:rsidRDefault="00AD298B" w:rsidP="004D2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C7ED5" w14:textId="77777777" w:rsidR="00AD298B" w:rsidRDefault="00AD298B" w:rsidP="00A071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EA8AD7" w14:textId="77777777" w:rsidR="00AD298B" w:rsidRDefault="00AD298B" w:rsidP="004D274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C2264" w14:textId="77777777" w:rsidR="00AD298B" w:rsidRDefault="00AD298B" w:rsidP="00A071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71874">
      <w:rPr>
        <w:rStyle w:val="PageNumber"/>
        <w:noProof/>
      </w:rPr>
      <w:t>1</w:t>
    </w:r>
    <w:r>
      <w:rPr>
        <w:rStyle w:val="PageNumber"/>
      </w:rPr>
      <w:fldChar w:fldCharType="end"/>
    </w:r>
  </w:p>
  <w:p w14:paraId="643022AE" w14:textId="77777777" w:rsidR="00AD298B" w:rsidRDefault="00AD298B" w:rsidP="004D274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F7C528" w14:textId="77777777" w:rsidR="00AD298B" w:rsidRDefault="00AD298B" w:rsidP="004D2747">
      <w:r>
        <w:separator/>
      </w:r>
    </w:p>
  </w:footnote>
  <w:footnote w:type="continuationSeparator" w:id="0">
    <w:p w14:paraId="3CF5BF15" w14:textId="77777777" w:rsidR="00AD298B" w:rsidRDefault="00AD298B" w:rsidP="004D27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68417" w14:textId="77777777" w:rsidR="00AD298B" w:rsidRDefault="00AD298B" w:rsidP="004D2747">
    <w:pPr>
      <w:pStyle w:val="Header"/>
      <w:jc w:val="right"/>
    </w:pPr>
    <w:r>
      <w:rPr>
        <w:rFonts w:ascii="Calibri" w:hAnsi="Calibri"/>
        <w:noProof/>
        <w:lang w:eastAsia="en-GB"/>
      </w:rPr>
      <w:drawing>
        <wp:inline distT="0" distB="0" distL="0" distR="0" wp14:anchorId="56885FF1" wp14:editId="48D58062">
          <wp:extent cx="1092200" cy="671825"/>
          <wp:effectExtent l="0" t="0" r="0" b="0"/>
          <wp:docPr id="1" name="Picture 74" descr="Department for Education"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descr="Department for Education" title="Logo"/>
                  <pic:cNvPicPr/>
                </pic:nvPicPr>
                <pic:blipFill rotWithShape="1">
                  <a:blip r:embed="rId1" cstate="print">
                    <a:extLst>
                      <a:ext uri="{28A0092B-C50C-407E-A947-70E740481C1C}">
                        <a14:useLocalDpi xmlns:a14="http://schemas.microsoft.com/office/drawing/2010/main" val="0"/>
                      </a:ext>
                    </a:extLst>
                  </a:blip>
                  <a:srcRect t="-3" r="38062" b="23010"/>
                  <a:stretch/>
                </pic:blipFill>
                <pic:spPr bwMode="auto">
                  <a:xfrm>
                    <a:off x="0" y="0"/>
                    <a:ext cx="1092200" cy="671195"/>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en-GB"/>
      </w:rPr>
      <w:drawing>
        <wp:anchor distT="0" distB="0" distL="114300" distR="114300" simplePos="0" relativeHeight="251659264" behindDoc="1" locked="1" layoutInCell="1" allowOverlap="1" wp14:anchorId="41AB15A7" wp14:editId="6D113944">
          <wp:simplePos x="0" y="0"/>
          <wp:positionH relativeFrom="page">
            <wp:posOffset>323850</wp:posOffset>
          </wp:positionH>
          <wp:positionV relativeFrom="page">
            <wp:posOffset>647700</wp:posOffset>
          </wp:positionV>
          <wp:extent cx="2132965" cy="466725"/>
          <wp:effectExtent l="0" t="0" r="635" b="9525"/>
          <wp:wrapNone/>
          <wp:docPr id="2" name="Picture 73" descr="Description: F&amp;C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Description: F&amp;CT logo.jpg"/>
                  <pic:cNvPicPr>
                    <a:picLocks noChangeAspect="1" noChangeArrowheads="1"/>
                  </pic:cNvPicPr>
                </pic:nvPicPr>
                <pic:blipFill rotWithShape="1">
                  <a:blip r:embed="rId2">
                    <a:extLst>
                      <a:ext uri="{28A0092B-C50C-407E-A947-70E740481C1C}">
                        <a14:useLocalDpi xmlns:a14="http://schemas.microsoft.com/office/drawing/2010/main" val="0"/>
                      </a:ext>
                    </a:extLst>
                  </a:blip>
                  <a:srcRect b="20968"/>
                  <a:stretch/>
                </pic:blipFill>
                <pic:spPr bwMode="auto">
                  <a:xfrm>
                    <a:off x="0" y="0"/>
                    <a:ext cx="2132965" cy="466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A361C14" w14:textId="77777777" w:rsidR="00AD298B" w:rsidRDefault="00AD29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B518BA"/>
    <w:multiLevelType w:val="hybridMultilevel"/>
    <w:tmpl w:val="7B6A14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8A6"/>
    <w:rsid w:val="000E1F49"/>
    <w:rsid w:val="00271874"/>
    <w:rsid w:val="004D2747"/>
    <w:rsid w:val="005B45BA"/>
    <w:rsid w:val="005E2860"/>
    <w:rsid w:val="007158A6"/>
    <w:rsid w:val="007E42D9"/>
    <w:rsid w:val="008C04A7"/>
    <w:rsid w:val="009D22A7"/>
    <w:rsid w:val="00A0711F"/>
    <w:rsid w:val="00A11DD5"/>
    <w:rsid w:val="00AD298B"/>
    <w:rsid w:val="00BB095B"/>
    <w:rsid w:val="00E04C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9EC3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8A6"/>
    <w:rPr>
      <w:rFonts w:ascii="Arial" w:eastAsia="Times New Roman" w:hAnsi="Arial" w:cs="Times New Roman"/>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158A6"/>
    <w:pPr>
      <w:tabs>
        <w:tab w:val="center" w:pos="4320"/>
        <w:tab w:val="right" w:pos="8640"/>
      </w:tabs>
    </w:pPr>
  </w:style>
  <w:style w:type="character" w:customStyle="1" w:styleId="HeaderChar">
    <w:name w:val="Header Char"/>
    <w:basedOn w:val="DefaultParagraphFont"/>
    <w:link w:val="Header"/>
    <w:rsid w:val="007158A6"/>
    <w:rPr>
      <w:rFonts w:ascii="Arial" w:eastAsia="Times New Roman" w:hAnsi="Arial" w:cs="Times New Roman"/>
      <w:sz w:val="22"/>
      <w:szCs w:val="20"/>
      <w:lang w:val="en-GB"/>
    </w:rPr>
  </w:style>
  <w:style w:type="paragraph" w:styleId="Footer">
    <w:name w:val="footer"/>
    <w:basedOn w:val="Normal"/>
    <w:link w:val="FooterChar"/>
    <w:uiPriority w:val="99"/>
    <w:unhideWhenUsed/>
    <w:rsid w:val="004D2747"/>
    <w:pPr>
      <w:tabs>
        <w:tab w:val="center" w:pos="4320"/>
        <w:tab w:val="right" w:pos="8640"/>
      </w:tabs>
    </w:pPr>
  </w:style>
  <w:style w:type="character" w:customStyle="1" w:styleId="FooterChar">
    <w:name w:val="Footer Char"/>
    <w:basedOn w:val="DefaultParagraphFont"/>
    <w:link w:val="Footer"/>
    <w:uiPriority w:val="99"/>
    <w:rsid w:val="004D2747"/>
    <w:rPr>
      <w:rFonts w:ascii="Arial" w:eastAsia="Times New Roman" w:hAnsi="Arial" w:cs="Times New Roman"/>
      <w:sz w:val="22"/>
      <w:szCs w:val="20"/>
      <w:lang w:val="en-GB"/>
    </w:rPr>
  </w:style>
  <w:style w:type="character" w:styleId="PageNumber">
    <w:name w:val="page number"/>
    <w:basedOn w:val="DefaultParagraphFont"/>
    <w:uiPriority w:val="99"/>
    <w:semiHidden/>
    <w:unhideWhenUsed/>
    <w:rsid w:val="004D2747"/>
  </w:style>
  <w:style w:type="paragraph" w:styleId="BalloonText">
    <w:name w:val="Balloon Text"/>
    <w:basedOn w:val="Normal"/>
    <w:link w:val="BalloonTextChar"/>
    <w:uiPriority w:val="99"/>
    <w:semiHidden/>
    <w:unhideWhenUsed/>
    <w:rsid w:val="004D274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2747"/>
    <w:rPr>
      <w:rFonts w:ascii="Lucida Grande" w:eastAsia="Times New Roman" w:hAnsi="Lucida Grande" w:cs="Lucida Grande"/>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8A6"/>
    <w:rPr>
      <w:rFonts w:ascii="Arial" w:eastAsia="Times New Roman" w:hAnsi="Arial" w:cs="Times New Roman"/>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158A6"/>
    <w:pPr>
      <w:tabs>
        <w:tab w:val="center" w:pos="4320"/>
        <w:tab w:val="right" w:pos="8640"/>
      </w:tabs>
    </w:pPr>
  </w:style>
  <w:style w:type="character" w:customStyle="1" w:styleId="HeaderChar">
    <w:name w:val="Header Char"/>
    <w:basedOn w:val="DefaultParagraphFont"/>
    <w:link w:val="Header"/>
    <w:rsid w:val="007158A6"/>
    <w:rPr>
      <w:rFonts w:ascii="Arial" w:eastAsia="Times New Roman" w:hAnsi="Arial" w:cs="Times New Roman"/>
      <w:sz w:val="22"/>
      <w:szCs w:val="20"/>
      <w:lang w:val="en-GB"/>
    </w:rPr>
  </w:style>
  <w:style w:type="paragraph" w:styleId="Footer">
    <w:name w:val="footer"/>
    <w:basedOn w:val="Normal"/>
    <w:link w:val="FooterChar"/>
    <w:uiPriority w:val="99"/>
    <w:unhideWhenUsed/>
    <w:rsid w:val="004D2747"/>
    <w:pPr>
      <w:tabs>
        <w:tab w:val="center" w:pos="4320"/>
        <w:tab w:val="right" w:pos="8640"/>
      </w:tabs>
    </w:pPr>
  </w:style>
  <w:style w:type="character" w:customStyle="1" w:styleId="FooterChar">
    <w:name w:val="Footer Char"/>
    <w:basedOn w:val="DefaultParagraphFont"/>
    <w:link w:val="Footer"/>
    <w:uiPriority w:val="99"/>
    <w:rsid w:val="004D2747"/>
    <w:rPr>
      <w:rFonts w:ascii="Arial" w:eastAsia="Times New Roman" w:hAnsi="Arial" w:cs="Times New Roman"/>
      <w:sz w:val="22"/>
      <w:szCs w:val="20"/>
      <w:lang w:val="en-GB"/>
    </w:rPr>
  </w:style>
  <w:style w:type="character" w:styleId="PageNumber">
    <w:name w:val="page number"/>
    <w:basedOn w:val="DefaultParagraphFont"/>
    <w:uiPriority w:val="99"/>
    <w:semiHidden/>
    <w:unhideWhenUsed/>
    <w:rsid w:val="004D2747"/>
  </w:style>
  <w:style w:type="paragraph" w:styleId="BalloonText">
    <w:name w:val="Balloon Text"/>
    <w:basedOn w:val="Normal"/>
    <w:link w:val="BalloonTextChar"/>
    <w:uiPriority w:val="99"/>
    <w:semiHidden/>
    <w:unhideWhenUsed/>
    <w:rsid w:val="004D274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2747"/>
    <w:rPr>
      <w:rFonts w:ascii="Lucida Grande" w:eastAsia="Times New Roman"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72BE8B87</Template>
  <TotalTime>18</TotalTime>
  <Pages>1</Pages>
  <Words>208</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Chris Leigh Management Limited</Company>
  <LinksUpToDate>false</LinksUpToDate>
  <CharactersWithSpaces>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Leigh</dc:creator>
  <cp:keywords/>
  <dc:description/>
  <cp:lastModifiedBy>Nina Corbett</cp:lastModifiedBy>
  <cp:revision>5</cp:revision>
  <dcterms:created xsi:type="dcterms:W3CDTF">2016-09-28T08:14:00Z</dcterms:created>
  <dcterms:modified xsi:type="dcterms:W3CDTF">2016-11-23T15:45:00Z</dcterms:modified>
</cp:coreProperties>
</file>