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C504E8" w14:textId="32E15BD2" w:rsidR="005E2860" w:rsidRPr="00B25DB3" w:rsidRDefault="00FF266C">
      <w:pPr>
        <w:rPr>
          <w:rFonts w:ascii="Arial" w:hAnsi="Arial" w:cs="Arial"/>
          <w:b/>
          <w:sz w:val="22"/>
          <w:szCs w:val="22"/>
        </w:rPr>
      </w:pPr>
      <w:bookmarkStart w:id="0" w:name="_GoBack"/>
      <w:bookmarkEnd w:id="0"/>
      <w:r>
        <w:rPr>
          <w:rFonts w:ascii="Arial" w:eastAsia="Arial" w:hAnsi="Arial" w:cs="Arial"/>
          <w:b/>
          <w:bCs/>
          <w:sz w:val="22"/>
          <w:szCs w:val="22"/>
        </w:rPr>
        <w:t>Help with childcare c</w:t>
      </w:r>
      <w:r w:rsidR="28A2CE50" w:rsidRPr="28A2CE50">
        <w:rPr>
          <w:rFonts w:ascii="Arial" w:eastAsia="Arial" w:hAnsi="Arial" w:cs="Arial"/>
          <w:b/>
          <w:bCs/>
          <w:sz w:val="22"/>
          <w:szCs w:val="22"/>
        </w:rPr>
        <w:t>osts</w:t>
      </w:r>
    </w:p>
    <w:p w14:paraId="795A0FDF" w14:textId="77777777" w:rsidR="00BF22D8" w:rsidRPr="00B25DB3" w:rsidRDefault="00BF22D8">
      <w:pPr>
        <w:rPr>
          <w:rFonts w:ascii="Arial" w:hAnsi="Arial" w:cs="Arial"/>
          <w:sz w:val="22"/>
          <w:szCs w:val="22"/>
        </w:rPr>
      </w:pPr>
    </w:p>
    <w:p w14:paraId="0F1FC4D1" w14:textId="04B7FDA7" w:rsidR="00BF22D8" w:rsidRPr="00B25DB3" w:rsidRDefault="28A2CE50">
      <w:pPr>
        <w:rPr>
          <w:rFonts w:ascii="Arial" w:hAnsi="Arial" w:cs="Arial"/>
          <w:b/>
          <w:sz w:val="22"/>
          <w:szCs w:val="22"/>
        </w:rPr>
      </w:pPr>
      <w:r w:rsidRPr="28A2CE50">
        <w:rPr>
          <w:rFonts w:ascii="Arial" w:eastAsia="Arial" w:hAnsi="Arial" w:cs="Arial"/>
          <w:b/>
          <w:bCs/>
          <w:sz w:val="22"/>
          <w:szCs w:val="22"/>
        </w:rPr>
        <w:t>The extended free entitlement for three and four year olds (EFE)</w:t>
      </w:r>
    </w:p>
    <w:p w14:paraId="50CE417E" w14:textId="14B551F9" w:rsidR="000444CA" w:rsidRPr="00B25DB3" w:rsidRDefault="28A2CE50" w:rsidP="00B25DB3">
      <w:pPr>
        <w:spacing w:after="200" w:line="280" w:lineRule="atLeast"/>
        <w:rPr>
          <w:rFonts w:ascii="Arial" w:hAnsi="Arial" w:cs="Arial"/>
          <w:sz w:val="22"/>
          <w:szCs w:val="22"/>
        </w:rPr>
      </w:pPr>
      <w:r w:rsidRPr="28A2CE50">
        <w:rPr>
          <w:rFonts w:ascii="Arial" w:eastAsia="Arial" w:hAnsi="Arial" w:cs="Arial"/>
          <w:sz w:val="22"/>
          <w:szCs w:val="22"/>
        </w:rPr>
        <w:t xml:space="preserve">The extended free entitlement for three and four year olds which comes into force from September 2017 means that eligible children will be entitled to 1,140 hours of free early education per year. </w:t>
      </w:r>
      <w:r w:rsidR="00BB14EF" w:rsidRPr="28A2CE50">
        <w:rPr>
          <w:rFonts w:ascii="Arial" w:eastAsia="Arial" w:hAnsi="Arial" w:cs="Arial"/>
          <w:sz w:val="22"/>
          <w:szCs w:val="22"/>
        </w:rPr>
        <w:t>(</w:t>
      </w:r>
      <w:r w:rsidR="00BB14EF">
        <w:rPr>
          <w:rFonts w:ascii="Arial" w:eastAsia="Arial" w:hAnsi="Arial" w:cs="Arial"/>
          <w:sz w:val="22"/>
          <w:szCs w:val="22"/>
        </w:rPr>
        <w:t>There are</w:t>
      </w:r>
      <w:r w:rsidR="00BB14EF" w:rsidRPr="28A2CE50">
        <w:rPr>
          <w:rFonts w:ascii="Arial" w:eastAsia="Arial" w:hAnsi="Arial" w:cs="Arial"/>
          <w:sz w:val="22"/>
          <w:szCs w:val="22"/>
        </w:rPr>
        <w:t xml:space="preserve"> a small number of early implementers who will be trialling the entitlement from September 2016)</w:t>
      </w:r>
      <w:r w:rsidR="00BB14EF">
        <w:rPr>
          <w:rFonts w:ascii="Arial" w:eastAsia="Arial" w:hAnsi="Arial" w:cs="Arial"/>
          <w:sz w:val="22"/>
          <w:szCs w:val="22"/>
        </w:rPr>
        <w:t>.</w:t>
      </w:r>
    </w:p>
    <w:p w14:paraId="13B36820" w14:textId="77777777" w:rsidR="00BD72F3" w:rsidRPr="00B25DB3" w:rsidRDefault="28A2CE50" w:rsidP="00B25DB3">
      <w:pPr>
        <w:tabs>
          <w:tab w:val="left" w:pos="450"/>
        </w:tabs>
        <w:spacing w:after="200" w:line="280" w:lineRule="atLeast"/>
        <w:rPr>
          <w:rFonts w:ascii="Arial" w:hAnsi="Arial" w:cs="Arial"/>
          <w:sz w:val="22"/>
          <w:szCs w:val="22"/>
        </w:rPr>
      </w:pPr>
      <w:r w:rsidRPr="28A2CE50">
        <w:rPr>
          <w:rFonts w:ascii="Arial" w:eastAsia="Arial" w:hAnsi="Arial" w:cs="Arial"/>
          <w:sz w:val="22"/>
          <w:szCs w:val="22"/>
        </w:rPr>
        <w:t>Eligible children are:</w:t>
      </w:r>
    </w:p>
    <w:p w14:paraId="64AE55EF" w14:textId="77777777" w:rsidR="0085570F" w:rsidRPr="00B25DB3" w:rsidRDefault="28A2CE50" w:rsidP="00B25DB3">
      <w:pPr>
        <w:tabs>
          <w:tab w:val="left" w:pos="450"/>
        </w:tabs>
        <w:spacing w:after="200" w:line="280" w:lineRule="atLeast"/>
        <w:rPr>
          <w:rFonts w:ascii="Arial" w:hAnsi="Arial" w:cs="Arial"/>
          <w:sz w:val="22"/>
          <w:szCs w:val="22"/>
        </w:rPr>
      </w:pPr>
      <w:r w:rsidRPr="28A2CE50">
        <w:rPr>
          <w:rFonts w:ascii="Arial" w:eastAsia="Arial" w:hAnsi="Arial" w:cs="Arial"/>
          <w:sz w:val="22"/>
          <w:szCs w:val="22"/>
        </w:rPr>
        <w:t>Children aged three and four years in families where:</w:t>
      </w:r>
    </w:p>
    <w:p w14:paraId="0F23A884" w14:textId="77777777" w:rsidR="0085570F" w:rsidRPr="00B25DB3" w:rsidRDefault="28A2CE50" w:rsidP="00444BBA">
      <w:pPr>
        <w:pStyle w:val="ListParagraph"/>
        <w:numPr>
          <w:ilvl w:val="0"/>
          <w:numId w:val="4"/>
        </w:numPr>
        <w:tabs>
          <w:tab w:val="left" w:pos="450"/>
        </w:tabs>
        <w:spacing w:after="60" w:line="280" w:lineRule="atLeast"/>
      </w:pPr>
      <w:r>
        <w:t>both parents are working (or the sole parent is working in a lone parent family)</w:t>
      </w:r>
    </w:p>
    <w:p w14:paraId="660478A3" w14:textId="24FEFA6D" w:rsidR="0085570F" w:rsidRPr="00444BBA" w:rsidRDefault="0085570F" w:rsidP="00444BBA">
      <w:pPr>
        <w:pStyle w:val="ListParagraph"/>
        <w:tabs>
          <w:tab w:val="left" w:pos="450"/>
          <w:tab w:val="left" w:pos="1134"/>
        </w:tabs>
        <w:spacing w:after="60" w:line="280" w:lineRule="atLeast"/>
      </w:pPr>
      <w:proofErr w:type="gramStart"/>
      <w:r w:rsidRPr="00444BBA">
        <w:rPr>
          <w:rFonts w:eastAsia="Arial"/>
        </w:rPr>
        <w:t>and</w:t>
      </w:r>
      <w:proofErr w:type="gramEnd"/>
      <w:r w:rsidRPr="00444BBA">
        <w:rPr>
          <w:rFonts w:eastAsia="Arial"/>
        </w:rPr>
        <w:t xml:space="preserve"> </w:t>
      </w:r>
    </w:p>
    <w:p w14:paraId="5494F741" w14:textId="7C2EE521" w:rsidR="0085570F" w:rsidRPr="00B25DB3" w:rsidRDefault="28A2CE50" w:rsidP="00444BBA">
      <w:pPr>
        <w:pStyle w:val="ListParagraph"/>
        <w:numPr>
          <w:ilvl w:val="0"/>
          <w:numId w:val="4"/>
        </w:numPr>
        <w:tabs>
          <w:tab w:val="left" w:pos="450"/>
        </w:tabs>
      </w:pPr>
      <w:r>
        <w:t>each parent (or the sole parent in a lone parent family), earns on average, a weekly minimum equivalent to 16 hours at national minimum wage (NMW) or national living wage (NLW), and less than £100,000 per year.</w:t>
      </w:r>
    </w:p>
    <w:p w14:paraId="7BAE9F8C" w14:textId="77777777" w:rsidR="0085570F" w:rsidRPr="00B25DB3" w:rsidRDefault="28A2CE50" w:rsidP="00B25DB3">
      <w:pPr>
        <w:tabs>
          <w:tab w:val="left" w:pos="450"/>
        </w:tabs>
        <w:spacing w:after="200" w:line="280" w:lineRule="atLeast"/>
        <w:rPr>
          <w:rFonts w:ascii="Arial" w:hAnsi="Arial" w:cs="Arial"/>
          <w:sz w:val="22"/>
          <w:szCs w:val="22"/>
        </w:rPr>
      </w:pPr>
      <w:r w:rsidRPr="28A2CE50">
        <w:rPr>
          <w:rFonts w:ascii="Arial" w:eastAsia="Arial" w:hAnsi="Arial" w:cs="Arial"/>
          <w:sz w:val="22"/>
          <w:szCs w:val="22"/>
        </w:rPr>
        <w:t xml:space="preserve">Working will include employed and self-employed persons. </w:t>
      </w:r>
    </w:p>
    <w:p w14:paraId="752BB85D" w14:textId="5115E8F5" w:rsidR="0085570F" w:rsidRPr="00B25DB3" w:rsidRDefault="28A2CE50" w:rsidP="001C184F">
      <w:pPr>
        <w:tabs>
          <w:tab w:val="left" w:pos="450"/>
        </w:tabs>
        <w:spacing w:after="200" w:line="280" w:lineRule="atLeast"/>
        <w:rPr>
          <w:rFonts w:ascii="Arial" w:hAnsi="Arial" w:cs="Arial"/>
          <w:sz w:val="22"/>
          <w:szCs w:val="22"/>
        </w:rPr>
      </w:pPr>
      <w:r w:rsidRPr="28A2CE50">
        <w:rPr>
          <w:rFonts w:ascii="Arial" w:eastAsia="Arial" w:hAnsi="Arial" w:cs="Arial"/>
          <w:sz w:val="22"/>
          <w:szCs w:val="22"/>
        </w:rPr>
        <w:t xml:space="preserve">Parents (mothers/fathers/other carers) </w:t>
      </w:r>
      <w:r w:rsidRPr="28A2CE50">
        <w:rPr>
          <w:rFonts w:ascii="Arial" w:eastAsia="Arial" w:hAnsi="Arial" w:cs="Arial"/>
          <w:b/>
          <w:bCs/>
          <w:sz w:val="22"/>
          <w:szCs w:val="22"/>
        </w:rPr>
        <w:t>will not necessarily need to actually work 16 hours a week</w:t>
      </w:r>
      <w:r w:rsidRPr="28A2CE50">
        <w:rPr>
          <w:rFonts w:ascii="Arial" w:eastAsia="Arial" w:hAnsi="Arial" w:cs="Arial"/>
          <w:sz w:val="22"/>
          <w:szCs w:val="22"/>
        </w:rPr>
        <w:t xml:space="preserve">, but rather their earnings must reflect </w:t>
      </w:r>
      <w:r w:rsidRPr="28A2CE50">
        <w:rPr>
          <w:rFonts w:ascii="Arial" w:eastAsia="Arial" w:hAnsi="Arial" w:cs="Arial"/>
          <w:b/>
          <w:bCs/>
          <w:sz w:val="22"/>
          <w:szCs w:val="22"/>
        </w:rPr>
        <w:t>at least 16 hours of work</w:t>
      </w:r>
      <w:r w:rsidRPr="28A2CE50">
        <w:rPr>
          <w:rFonts w:ascii="Arial" w:eastAsia="Arial" w:hAnsi="Arial" w:cs="Arial"/>
          <w:sz w:val="22"/>
          <w:szCs w:val="22"/>
        </w:rPr>
        <w:t xml:space="preserve"> at NMW or NLW.  This means that, when the new entitlement goes live, a working parent who is over 25 will need to earn a weekly minimum equivalent of £115.20 whereas a working parent who is 21 will need to earn weekly minimum equivalent of around £107 (at this year’s rates).  Parents on zero contract hours who meet the criteria are included in the entitlement criteria.</w:t>
      </w:r>
    </w:p>
    <w:p w14:paraId="294CC764" w14:textId="1423707F" w:rsidR="0085570F" w:rsidRPr="00B25DB3" w:rsidRDefault="28A2CE50" w:rsidP="0011393D">
      <w:pPr>
        <w:tabs>
          <w:tab w:val="left" w:pos="450"/>
        </w:tabs>
        <w:spacing w:after="60" w:line="280" w:lineRule="atLeast"/>
        <w:ind w:left="446" w:hanging="446"/>
        <w:rPr>
          <w:rFonts w:ascii="Arial" w:hAnsi="Arial" w:cs="Arial"/>
          <w:sz w:val="22"/>
          <w:szCs w:val="22"/>
        </w:rPr>
      </w:pPr>
      <w:r w:rsidRPr="28A2CE50">
        <w:rPr>
          <w:rFonts w:ascii="Arial" w:eastAsia="Arial" w:hAnsi="Arial" w:cs="Arial"/>
          <w:sz w:val="22"/>
          <w:szCs w:val="22"/>
        </w:rPr>
        <w:t xml:space="preserve">There are some </w:t>
      </w:r>
      <w:r w:rsidRPr="28A2CE50">
        <w:rPr>
          <w:rFonts w:ascii="Arial" w:eastAsia="Arial" w:hAnsi="Arial" w:cs="Arial"/>
          <w:b/>
          <w:bCs/>
          <w:sz w:val="22"/>
          <w:szCs w:val="22"/>
        </w:rPr>
        <w:t>exceptions</w:t>
      </w:r>
      <w:r w:rsidRPr="28A2CE50">
        <w:rPr>
          <w:rFonts w:ascii="Arial" w:eastAsia="Arial" w:hAnsi="Arial" w:cs="Arial"/>
          <w:sz w:val="22"/>
          <w:szCs w:val="22"/>
        </w:rPr>
        <w:t xml:space="preserve"> from two parent rules and children will also be entitled if:</w:t>
      </w:r>
    </w:p>
    <w:p w14:paraId="018A07B2" w14:textId="77777777" w:rsidR="0085570F" w:rsidRPr="00B25DB3" w:rsidRDefault="28A2CE50" w:rsidP="00835D71">
      <w:pPr>
        <w:pStyle w:val="ListParagraph"/>
        <w:numPr>
          <w:ilvl w:val="0"/>
          <w:numId w:val="4"/>
        </w:numPr>
        <w:tabs>
          <w:tab w:val="left" w:pos="450"/>
        </w:tabs>
      </w:pPr>
      <w:r>
        <w:t xml:space="preserve">both parents are employed but one or both parents is temporarily away from the workplace on parental, maternity or paternity leave </w:t>
      </w:r>
    </w:p>
    <w:p w14:paraId="2755EC44" w14:textId="77777777" w:rsidR="0085570F" w:rsidRPr="00B25DB3" w:rsidRDefault="28A2CE50" w:rsidP="00835D71">
      <w:pPr>
        <w:pStyle w:val="ListParagraph"/>
        <w:numPr>
          <w:ilvl w:val="0"/>
          <w:numId w:val="4"/>
        </w:numPr>
        <w:tabs>
          <w:tab w:val="left" w:pos="450"/>
        </w:tabs>
      </w:pPr>
      <w:r>
        <w:t xml:space="preserve">both parents are employed but one or both parents is temporarily away from the workplace on adoption leave </w:t>
      </w:r>
    </w:p>
    <w:p w14:paraId="2655B3D0" w14:textId="77777777" w:rsidR="0085570F" w:rsidRPr="00B25DB3" w:rsidRDefault="28A2CE50" w:rsidP="00835D71">
      <w:pPr>
        <w:pStyle w:val="ListParagraph"/>
        <w:numPr>
          <w:ilvl w:val="0"/>
          <w:numId w:val="4"/>
        </w:numPr>
        <w:tabs>
          <w:tab w:val="left" w:pos="450"/>
        </w:tabs>
      </w:pPr>
      <w:r>
        <w:t xml:space="preserve">both parents are employed but one or both parents is temporarily away from the workplace on statutory sick pay </w:t>
      </w:r>
    </w:p>
    <w:p w14:paraId="40E00000" w14:textId="77777777" w:rsidR="0085570F" w:rsidRPr="00B25DB3" w:rsidRDefault="28A2CE50" w:rsidP="00835D71">
      <w:pPr>
        <w:pStyle w:val="ListParagraph"/>
        <w:numPr>
          <w:ilvl w:val="0"/>
          <w:numId w:val="4"/>
        </w:numPr>
        <w:tabs>
          <w:tab w:val="left" w:pos="450"/>
        </w:tabs>
      </w:pPr>
      <w:r>
        <w:t xml:space="preserve">one parent is employed and one parent has substantial caring responsibilities based on specific benefits received for caring; or </w:t>
      </w:r>
    </w:p>
    <w:p w14:paraId="6C6CE27E" w14:textId="77777777" w:rsidR="0085570F" w:rsidRPr="00B25DB3" w:rsidRDefault="28A2CE50" w:rsidP="00835D71">
      <w:pPr>
        <w:pStyle w:val="ListParagraph"/>
        <w:numPr>
          <w:ilvl w:val="0"/>
          <w:numId w:val="4"/>
        </w:numPr>
        <w:tabs>
          <w:tab w:val="left" w:pos="450"/>
        </w:tabs>
      </w:pPr>
      <w:proofErr w:type="gramStart"/>
      <w:r>
        <w:t>one</w:t>
      </w:r>
      <w:proofErr w:type="gramEnd"/>
      <w:r>
        <w:t xml:space="preserve"> parent is employed and one parent is disabled or incapacitated based on receipt of specific benefits. </w:t>
      </w:r>
    </w:p>
    <w:p w14:paraId="2839DFE1" w14:textId="77777777" w:rsidR="0085570F" w:rsidRPr="00B25DB3" w:rsidRDefault="28A2CE50" w:rsidP="00B25DB3">
      <w:pPr>
        <w:spacing w:after="200" w:line="280" w:lineRule="atLeast"/>
        <w:rPr>
          <w:rFonts w:ascii="Arial" w:hAnsi="Arial" w:cs="Arial"/>
          <w:sz w:val="22"/>
          <w:szCs w:val="22"/>
        </w:rPr>
      </w:pPr>
      <w:r w:rsidRPr="28A2CE50">
        <w:rPr>
          <w:rFonts w:ascii="Arial" w:eastAsia="Arial" w:hAnsi="Arial" w:cs="Arial"/>
          <w:sz w:val="22"/>
          <w:szCs w:val="22"/>
        </w:rPr>
        <w:t>Children aged three and four years whose families do not meet the eligibility criteria will still be entitled to 570 hours of free childcare per year.</w:t>
      </w:r>
    </w:p>
    <w:p w14:paraId="4F4E87FD" w14:textId="77777777" w:rsidR="001A7455" w:rsidRPr="00B25DB3" w:rsidRDefault="28A2CE50" w:rsidP="00B25DB3">
      <w:pPr>
        <w:spacing w:after="200" w:line="280" w:lineRule="atLeast"/>
        <w:rPr>
          <w:rFonts w:ascii="Arial" w:hAnsi="Arial" w:cs="Arial"/>
          <w:sz w:val="22"/>
          <w:szCs w:val="22"/>
        </w:rPr>
      </w:pPr>
      <w:r w:rsidRPr="28A2CE50">
        <w:rPr>
          <w:rFonts w:ascii="Arial" w:eastAsia="Arial" w:hAnsi="Arial" w:cs="Arial"/>
          <w:sz w:val="22"/>
          <w:szCs w:val="22"/>
        </w:rPr>
        <w:t>All families will be able to buy additional hours.</w:t>
      </w:r>
    </w:p>
    <w:p w14:paraId="12C3D92B" w14:textId="77777777" w:rsidR="00BF22D8" w:rsidRPr="00B25DB3" w:rsidRDefault="28A2CE50">
      <w:pPr>
        <w:rPr>
          <w:rFonts w:ascii="Arial" w:hAnsi="Arial" w:cs="Arial"/>
          <w:b/>
          <w:sz w:val="22"/>
          <w:szCs w:val="22"/>
        </w:rPr>
      </w:pPr>
      <w:r w:rsidRPr="28A2CE50">
        <w:rPr>
          <w:rFonts w:ascii="Arial" w:eastAsia="Arial" w:hAnsi="Arial" w:cs="Arial"/>
          <w:b/>
          <w:bCs/>
          <w:sz w:val="22"/>
          <w:szCs w:val="22"/>
        </w:rPr>
        <w:t>Help to pay for childcare costs</w:t>
      </w:r>
    </w:p>
    <w:p w14:paraId="02B1206E" w14:textId="5319A80F" w:rsidR="000444CA" w:rsidRPr="00B25DB3" w:rsidRDefault="00E15F5E" w:rsidP="001C184F">
      <w:pPr>
        <w:spacing w:after="200" w:line="280" w:lineRule="atLeast"/>
        <w:rPr>
          <w:rFonts w:ascii="Arial" w:hAnsi="Arial" w:cs="Arial"/>
          <w:sz w:val="22"/>
          <w:szCs w:val="22"/>
          <w:lang w:val="en-US"/>
        </w:rPr>
      </w:pPr>
      <w:r w:rsidRPr="28A2CE50">
        <w:rPr>
          <w:rFonts w:ascii="Arial" w:eastAsia="Arial" w:hAnsi="Arial" w:cs="Arial"/>
          <w:sz w:val="22"/>
          <w:szCs w:val="22"/>
          <w:lang w:val="en-US"/>
        </w:rPr>
        <w:t xml:space="preserve">The Family and Childcare Trust has a web page dedicated to helping parents find and pay for childcare </w:t>
      </w:r>
      <w:hyperlink r:id="rId8" w:history="1">
        <w:r w:rsidRPr="28A2CE50">
          <w:rPr>
            <w:rStyle w:val="Hyperlink"/>
            <w:rFonts w:ascii="Arial" w:eastAsia="Arial" w:hAnsi="Arial" w:cs="Arial"/>
            <w:sz w:val="22"/>
            <w:szCs w:val="22"/>
            <w:lang w:val="en-US"/>
          </w:rPr>
          <w:t>http://www.familyandchildcaretrust.org/childcare</w:t>
        </w:r>
      </w:hyperlink>
      <w:r w:rsidRPr="28A2CE50">
        <w:rPr>
          <w:rFonts w:ascii="Arial" w:eastAsia="Arial" w:hAnsi="Arial" w:cs="Arial"/>
          <w:sz w:val="22"/>
          <w:szCs w:val="22"/>
          <w:lang w:val="en-US"/>
        </w:rPr>
        <w:t xml:space="preserve"> and </w:t>
      </w:r>
      <w:r w:rsidR="001C184F" w:rsidRPr="28A2CE50">
        <w:rPr>
          <w:rFonts w:ascii="Arial" w:eastAsia="Arial" w:hAnsi="Arial" w:cs="Arial"/>
          <w:sz w:val="22"/>
          <w:szCs w:val="22"/>
          <w:lang w:val="en-US"/>
        </w:rPr>
        <w:t xml:space="preserve">runs a support programme for nurseries to increase staff’s knowledge of early education and childcare entitlements </w:t>
      </w:r>
      <w:hyperlink r:id="rId9" w:history="1">
        <w:r w:rsidR="001C184F" w:rsidRPr="28A2CE50">
          <w:rPr>
            <w:rStyle w:val="Hyperlink"/>
            <w:rFonts w:ascii="Arial" w:eastAsia="Arial" w:hAnsi="Arial" w:cs="Arial"/>
            <w:sz w:val="22"/>
            <w:szCs w:val="22"/>
            <w:lang w:val="en-US"/>
          </w:rPr>
          <w:t>http://www.familyandchildcaretrust.org/help-childcare-costs-0</w:t>
        </w:r>
      </w:hyperlink>
      <w:r w:rsidR="001C184F" w:rsidRPr="28A2CE50">
        <w:rPr>
          <w:rFonts w:ascii="Arial" w:eastAsia="Arial" w:hAnsi="Arial" w:cs="Arial"/>
          <w:sz w:val="22"/>
          <w:szCs w:val="22"/>
          <w:lang w:val="en-US"/>
        </w:rPr>
        <w:t xml:space="preserve"> </w:t>
      </w:r>
    </w:p>
    <w:sectPr w:rsidR="000444CA" w:rsidRPr="00B25DB3" w:rsidSect="007E42D9">
      <w:headerReference w:type="default" r:id="rId10"/>
      <w:footerReference w:type="even" r:id="rId11"/>
      <w:footerReference w:type="default" r:id="rId12"/>
      <w:pgSz w:w="11901" w:h="16817"/>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CDFE9C" w14:textId="77777777" w:rsidR="003D29D8" w:rsidRDefault="003D29D8" w:rsidP="00B25DB3">
      <w:r>
        <w:separator/>
      </w:r>
    </w:p>
  </w:endnote>
  <w:endnote w:type="continuationSeparator" w:id="0">
    <w:p w14:paraId="39F387A0" w14:textId="77777777" w:rsidR="003D29D8" w:rsidRDefault="003D29D8" w:rsidP="00B25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87C5A" w14:textId="77777777" w:rsidR="00E15F5E" w:rsidRDefault="00E15F5E" w:rsidP="00BF30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577B31" w14:textId="77777777" w:rsidR="00E15F5E" w:rsidRDefault="00E15F5E" w:rsidP="00B25DB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52579" w14:textId="77777777" w:rsidR="00E15F5E" w:rsidRDefault="00E15F5E" w:rsidP="00BF30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9022A">
      <w:rPr>
        <w:rStyle w:val="PageNumber"/>
        <w:noProof/>
      </w:rPr>
      <w:t>1</w:t>
    </w:r>
    <w:r>
      <w:rPr>
        <w:rStyle w:val="PageNumber"/>
      </w:rPr>
      <w:fldChar w:fldCharType="end"/>
    </w:r>
  </w:p>
  <w:p w14:paraId="1FDB42FD" w14:textId="77777777" w:rsidR="00E15F5E" w:rsidRDefault="00E15F5E" w:rsidP="00B25DB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62E481" w14:textId="77777777" w:rsidR="003D29D8" w:rsidRDefault="003D29D8" w:rsidP="00B25DB3">
      <w:r>
        <w:separator/>
      </w:r>
    </w:p>
  </w:footnote>
  <w:footnote w:type="continuationSeparator" w:id="0">
    <w:p w14:paraId="1B2BF119" w14:textId="77777777" w:rsidR="003D29D8" w:rsidRDefault="003D29D8" w:rsidP="00B25D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2AB583" w14:textId="48A5C5E5" w:rsidR="00E15F5E" w:rsidRDefault="005D3D53" w:rsidP="00B25DB3">
    <w:pPr>
      <w:pStyle w:val="Header"/>
      <w:tabs>
        <w:tab w:val="center" w:pos="8550"/>
      </w:tabs>
      <w:jc w:val="right"/>
    </w:pPr>
    <w:r w:rsidRPr="009C3A67">
      <w:rPr>
        <w:rFonts w:eastAsia="Arial"/>
        <w:noProof/>
        <w:color w:val="000000"/>
        <w:lang w:eastAsia="en-GB"/>
      </w:rPr>
      <w:drawing>
        <wp:anchor distT="0" distB="0" distL="114300" distR="114300" simplePos="0" relativeHeight="251661312" behindDoc="1" locked="1" layoutInCell="1" allowOverlap="1" wp14:anchorId="2A3CF185" wp14:editId="7F0A492A">
          <wp:simplePos x="0" y="0"/>
          <wp:positionH relativeFrom="page">
            <wp:posOffset>555625</wp:posOffset>
          </wp:positionH>
          <wp:positionV relativeFrom="page">
            <wp:posOffset>591185</wp:posOffset>
          </wp:positionV>
          <wp:extent cx="2137410" cy="474980"/>
          <wp:effectExtent l="0" t="0" r="0" b="1270"/>
          <wp:wrapNone/>
          <wp:docPr id="1" name="Picture 1" descr="F&amp;C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mp;CT logo.jpg"/>
                  <pic:cNvPicPr/>
                </pic:nvPicPr>
                <pic:blipFill rotWithShape="1">
                  <a:blip r:embed="rId1"/>
                  <a:srcRect b="19715"/>
                  <a:stretch/>
                </pic:blipFill>
                <pic:spPr bwMode="auto">
                  <a:xfrm>
                    <a:off x="0" y="0"/>
                    <a:ext cx="2137410" cy="4749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15F5E">
      <w:tab/>
    </w:r>
    <w:r w:rsidR="00E15F5E" w:rsidRPr="00003ECA">
      <w:rPr>
        <w:rFonts w:ascii="Calibri" w:eastAsia="Times New Roman" w:hAnsi="Calibri"/>
        <w:noProof/>
        <w:lang w:eastAsia="en-GB"/>
      </w:rPr>
      <w:drawing>
        <wp:inline distT="0" distB="0" distL="0" distR="0" wp14:anchorId="6F27A824" wp14:editId="5F6A71D9">
          <wp:extent cx="1087200" cy="669600"/>
          <wp:effectExtent l="0" t="0" r="0" b="0"/>
          <wp:docPr id="74" name="Picture 74" descr="Department for Education"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epartment for Education" title="Logo"/>
                  <pic:cNvPicPr/>
                </pic:nvPicPr>
                <pic:blipFill rotWithShape="1">
                  <a:blip r:embed="rId2" cstate="print">
                    <a:extLst>
                      <a:ext uri="{28A0092B-C50C-407E-A947-70E740481C1C}">
                        <a14:useLocalDpi xmlns:a14="http://schemas.microsoft.com/office/drawing/2010/main" val="0"/>
                      </a:ext>
                    </a:extLst>
                  </a:blip>
                  <a:srcRect t="-3" r="38062" b="23010"/>
                  <a:stretch/>
                </pic:blipFill>
                <pic:spPr bwMode="auto">
                  <a:xfrm>
                    <a:off x="0" y="0"/>
                    <a:ext cx="1087200" cy="669600"/>
                  </a:xfrm>
                  <a:prstGeom prst="rect">
                    <a:avLst/>
                  </a:prstGeom>
                  <a:ln>
                    <a:noFill/>
                  </a:ln>
                  <a:extLst>
                    <a:ext uri="{53640926-AAD7-44D8-BBD7-CCE9431645EC}">
                      <a14:shadowObscured xmlns:a14="http://schemas.microsoft.com/office/drawing/2010/main"/>
                    </a:ext>
                  </a:extLst>
                </pic:spPr>
              </pic:pic>
            </a:graphicData>
          </a:graphic>
        </wp:inline>
      </w:drawing>
    </w:r>
  </w:p>
  <w:p w14:paraId="7C822B44" w14:textId="77777777" w:rsidR="00E15F5E" w:rsidRDefault="00E15F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A466A"/>
    <w:multiLevelType w:val="hybridMultilevel"/>
    <w:tmpl w:val="28E2B65E"/>
    <w:lvl w:ilvl="0" w:tplc="1EB2F8BC">
      <w:start w:val="1"/>
      <w:numFmt w:val="bullet"/>
      <w:lvlText w:val=""/>
      <w:lvlJc w:val="left"/>
      <w:pPr>
        <w:ind w:left="810" w:hanging="360"/>
      </w:pPr>
      <w:rPr>
        <w:rFonts w:ascii="Wingdings" w:hAnsi="Wingdings" w:hint="default"/>
        <w:caps w:val="0"/>
        <w:strike w:val="0"/>
        <w:dstrike w:val="0"/>
        <w:vanish w:val="0"/>
        <w:color w:val="1F497D"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1EB2F8BC">
      <w:start w:val="1"/>
      <w:numFmt w:val="bullet"/>
      <w:lvlText w:val=""/>
      <w:lvlJc w:val="left"/>
      <w:pPr>
        <w:ind w:left="1530" w:hanging="360"/>
      </w:pPr>
      <w:rPr>
        <w:rFonts w:ascii="Wingdings" w:hAnsi="Wingdings" w:hint="default"/>
        <w:caps w:val="0"/>
        <w:strike w:val="0"/>
        <w:dstrike w:val="0"/>
        <w:vanish w:val="0"/>
        <w:color w:val="1F497D"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
    <w:nsid w:val="243F4900"/>
    <w:multiLevelType w:val="hybridMultilevel"/>
    <w:tmpl w:val="700040BC"/>
    <w:lvl w:ilvl="0" w:tplc="1EB2F8BC">
      <w:start w:val="1"/>
      <w:numFmt w:val="bullet"/>
      <w:lvlText w:val=""/>
      <w:lvlJc w:val="left"/>
      <w:pPr>
        <w:ind w:left="1165" w:hanging="360"/>
      </w:pPr>
      <w:rPr>
        <w:rFonts w:ascii="Wingdings" w:hAnsi="Wingdings" w:hint="default"/>
        <w:caps w:val="0"/>
        <w:strike w:val="0"/>
        <w:dstrike w:val="0"/>
        <w:vanish w:val="0"/>
        <w:color w:val="1F497D"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1EB2F8BC">
      <w:start w:val="1"/>
      <w:numFmt w:val="bullet"/>
      <w:lvlText w:val=""/>
      <w:lvlJc w:val="left"/>
      <w:pPr>
        <w:ind w:left="1885" w:hanging="360"/>
      </w:pPr>
      <w:rPr>
        <w:rFonts w:ascii="Wingdings" w:hAnsi="Wingdings" w:hint="default"/>
        <w:caps w:val="0"/>
        <w:strike w:val="0"/>
        <w:dstrike w:val="0"/>
        <w:vanish w:val="0"/>
        <w:color w:val="1F497D"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8090005" w:tentative="1">
      <w:start w:val="1"/>
      <w:numFmt w:val="bullet"/>
      <w:lvlText w:val=""/>
      <w:lvlJc w:val="left"/>
      <w:pPr>
        <w:ind w:left="2605" w:hanging="360"/>
      </w:pPr>
      <w:rPr>
        <w:rFonts w:ascii="Wingdings" w:hAnsi="Wingdings" w:hint="default"/>
      </w:rPr>
    </w:lvl>
    <w:lvl w:ilvl="3" w:tplc="08090001" w:tentative="1">
      <w:start w:val="1"/>
      <w:numFmt w:val="bullet"/>
      <w:lvlText w:val=""/>
      <w:lvlJc w:val="left"/>
      <w:pPr>
        <w:ind w:left="3325" w:hanging="360"/>
      </w:pPr>
      <w:rPr>
        <w:rFonts w:ascii="Symbol" w:hAnsi="Symbol" w:hint="default"/>
      </w:rPr>
    </w:lvl>
    <w:lvl w:ilvl="4" w:tplc="08090003" w:tentative="1">
      <w:start w:val="1"/>
      <w:numFmt w:val="bullet"/>
      <w:lvlText w:val="o"/>
      <w:lvlJc w:val="left"/>
      <w:pPr>
        <w:ind w:left="4045" w:hanging="360"/>
      </w:pPr>
      <w:rPr>
        <w:rFonts w:ascii="Courier New" w:hAnsi="Courier New" w:cs="Courier New" w:hint="default"/>
      </w:rPr>
    </w:lvl>
    <w:lvl w:ilvl="5" w:tplc="08090005" w:tentative="1">
      <w:start w:val="1"/>
      <w:numFmt w:val="bullet"/>
      <w:lvlText w:val=""/>
      <w:lvlJc w:val="left"/>
      <w:pPr>
        <w:ind w:left="4765" w:hanging="360"/>
      </w:pPr>
      <w:rPr>
        <w:rFonts w:ascii="Wingdings" w:hAnsi="Wingdings" w:hint="default"/>
      </w:rPr>
    </w:lvl>
    <w:lvl w:ilvl="6" w:tplc="08090001" w:tentative="1">
      <w:start w:val="1"/>
      <w:numFmt w:val="bullet"/>
      <w:lvlText w:val=""/>
      <w:lvlJc w:val="left"/>
      <w:pPr>
        <w:ind w:left="5485" w:hanging="360"/>
      </w:pPr>
      <w:rPr>
        <w:rFonts w:ascii="Symbol" w:hAnsi="Symbol" w:hint="default"/>
      </w:rPr>
    </w:lvl>
    <w:lvl w:ilvl="7" w:tplc="08090003" w:tentative="1">
      <w:start w:val="1"/>
      <w:numFmt w:val="bullet"/>
      <w:lvlText w:val="o"/>
      <w:lvlJc w:val="left"/>
      <w:pPr>
        <w:ind w:left="6205" w:hanging="360"/>
      </w:pPr>
      <w:rPr>
        <w:rFonts w:ascii="Courier New" w:hAnsi="Courier New" w:cs="Courier New" w:hint="default"/>
      </w:rPr>
    </w:lvl>
    <w:lvl w:ilvl="8" w:tplc="08090005" w:tentative="1">
      <w:start w:val="1"/>
      <w:numFmt w:val="bullet"/>
      <w:lvlText w:val=""/>
      <w:lvlJc w:val="left"/>
      <w:pPr>
        <w:ind w:left="6925" w:hanging="360"/>
      </w:pPr>
      <w:rPr>
        <w:rFonts w:ascii="Wingdings" w:hAnsi="Wingdings" w:hint="default"/>
      </w:rPr>
    </w:lvl>
  </w:abstractNum>
  <w:abstractNum w:abstractNumId="2">
    <w:nsid w:val="38E5660B"/>
    <w:multiLevelType w:val="hybridMultilevel"/>
    <w:tmpl w:val="2564C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2F565BB"/>
    <w:multiLevelType w:val="multilevel"/>
    <w:tmpl w:val="700040BC"/>
    <w:lvl w:ilvl="0">
      <w:start w:val="1"/>
      <w:numFmt w:val="bullet"/>
      <w:lvlText w:val=""/>
      <w:lvlJc w:val="left"/>
      <w:pPr>
        <w:ind w:left="1165" w:hanging="360"/>
      </w:pPr>
      <w:rPr>
        <w:rFonts w:ascii="Wingdings" w:hAnsi="Wingdings" w:hint="default"/>
        <w:caps w:val="0"/>
        <w:strike w:val="0"/>
        <w:dstrike w:val="0"/>
        <w:vanish w:val="0"/>
        <w:color w:val="1F497D"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1885" w:hanging="360"/>
      </w:pPr>
      <w:rPr>
        <w:rFonts w:ascii="Wingdings" w:hAnsi="Wingdings" w:hint="default"/>
        <w:caps w:val="0"/>
        <w:strike w:val="0"/>
        <w:dstrike w:val="0"/>
        <w:vanish w:val="0"/>
        <w:color w:val="1F497D"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ind w:left="2605" w:hanging="360"/>
      </w:pPr>
      <w:rPr>
        <w:rFonts w:ascii="Wingdings" w:hAnsi="Wingdings" w:hint="default"/>
      </w:rPr>
    </w:lvl>
    <w:lvl w:ilvl="3">
      <w:start w:val="1"/>
      <w:numFmt w:val="bullet"/>
      <w:lvlText w:val=""/>
      <w:lvlJc w:val="left"/>
      <w:pPr>
        <w:ind w:left="3325" w:hanging="360"/>
      </w:pPr>
      <w:rPr>
        <w:rFonts w:ascii="Symbol" w:hAnsi="Symbol" w:hint="default"/>
      </w:rPr>
    </w:lvl>
    <w:lvl w:ilvl="4">
      <w:start w:val="1"/>
      <w:numFmt w:val="bullet"/>
      <w:lvlText w:val="o"/>
      <w:lvlJc w:val="left"/>
      <w:pPr>
        <w:ind w:left="4045" w:hanging="360"/>
      </w:pPr>
      <w:rPr>
        <w:rFonts w:ascii="Courier New" w:hAnsi="Courier New" w:cs="Courier New" w:hint="default"/>
      </w:rPr>
    </w:lvl>
    <w:lvl w:ilvl="5">
      <w:start w:val="1"/>
      <w:numFmt w:val="bullet"/>
      <w:lvlText w:val=""/>
      <w:lvlJc w:val="left"/>
      <w:pPr>
        <w:ind w:left="4765" w:hanging="360"/>
      </w:pPr>
      <w:rPr>
        <w:rFonts w:ascii="Wingdings" w:hAnsi="Wingdings" w:hint="default"/>
      </w:rPr>
    </w:lvl>
    <w:lvl w:ilvl="6">
      <w:start w:val="1"/>
      <w:numFmt w:val="bullet"/>
      <w:lvlText w:val=""/>
      <w:lvlJc w:val="left"/>
      <w:pPr>
        <w:ind w:left="5485" w:hanging="360"/>
      </w:pPr>
      <w:rPr>
        <w:rFonts w:ascii="Symbol" w:hAnsi="Symbol" w:hint="default"/>
      </w:rPr>
    </w:lvl>
    <w:lvl w:ilvl="7">
      <w:start w:val="1"/>
      <w:numFmt w:val="bullet"/>
      <w:lvlText w:val="o"/>
      <w:lvlJc w:val="left"/>
      <w:pPr>
        <w:ind w:left="6205" w:hanging="360"/>
      </w:pPr>
      <w:rPr>
        <w:rFonts w:ascii="Courier New" w:hAnsi="Courier New" w:cs="Courier New" w:hint="default"/>
      </w:rPr>
    </w:lvl>
    <w:lvl w:ilvl="8">
      <w:start w:val="1"/>
      <w:numFmt w:val="bullet"/>
      <w:lvlText w:val=""/>
      <w:lvlJc w:val="left"/>
      <w:pPr>
        <w:ind w:left="6925"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4CA"/>
    <w:rsid w:val="000444CA"/>
    <w:rsid w:val="00097645"/>
    <w:rsid w:val="0011393D"/>
    <w:rsid w:val="001A7455"/>
    <w:rsid w:val="001C184F"/>
    <w:rsid w:val="003D29D8"/>
    <w:rsid w:val="00444BBA"/>
    <w:rsid w:val="005C7EE4"/>
    <w:rsid w:val="005D3D53"/>
    <w:rsid w:val="005E2860"/>
    <w:rsid w:val="0071705B"/>
    <w:rsid w:val="007E42D9"/>
    <w:rsid w:val="00835D71"/>
    <w:rsid w:val="0085570F"/>
    <w:rsid w:val="00B25DB3"/>
    <w:rsid w:val="00B9022A"/>
    <w:rsid w:val="00BB14EF"/>
    <w:rsid w:val="00BD72F3"/>
    <w:rsid w:val="00BF22D8"/>
    <w:rsid w:val="00BF30E5"/>
    <w:rsid w:val="00E15F5E"/>
    <w:rsid w:val="00E32989"/>
    <w:rsid w:val="00FF266C"/>
    <w:rsid w:val="28A2CE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91BDB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70F"/>
    <w:pPr>
      <w:spacing w:after="160" w:line="259" w:lineRule="auto"/>
      <w:ind w:left="720"/>
      <w:contextualSpacing/>
    </w:pPr>
    <w:rPr>
      <w:rFonts w:ascii="Arial" w:eastAsiaTheme="minorHAnsi" w:hAnsi="Arial" w:cs="Arial"/>
      <w:sz w:val="22"/>
      <w:szCs w:val="22"/>
    </w:rPr>
  </w:style>
  <w:style w:type="paragraph" w:styleId="Header">
    <w:name w:val="header"/>
    <w:basedOn w:val="Normal"/>
    <w:link w:val="HeaderChar"/>
    <w:uiPriority w:val="99"/>
    <w:unhideWhenUsed/>
    <w:rsid w:val="00B25DB3"/>
    <w:pPr>
      <w:tabs>
        <w:tab w:val="center" w:pos="4320"/>
        <w:tab w:val="right" w:pos="8640"/>
      </w:tabs>
    </w:pPr>
  </w:style>
  <w:style w:type="character" w:customStyle="1" w:styleId="HeaderChar">
    <w:name w:val="Header Char"/>
    <w:basedOn w:val="DefaultParagraphFont"/>
    <w:link w:val="Header"/>
    <w:uiPriority w:val="99"/>
    <w:rsid w:val="00B25DB3"/>
    <w:rPr>
      <w:lang w:val="en-GB"/>
    </w:rPr>
  </w:style>
  <w:style w:type="paragraph" w:styleId="Footer">
    <w:name w:val="footer"/>
    <w:basedOn w:val="Normal"/>
    <w:link w:val="FooterChar"/>
    <w:uiPriority w:val="99"/>
    <w:unhideWhenUsed/>
    <w:rsid w:val="00B25DB3"/>
    <w:pPr>
      <w:tabs>
        <w:tab w:val="center" w:pos="4320"/>
        <w:tab w:val="right" w:pos="8640"/>
      </w:tabs>
    </w:pPr>
  </w:style>
  <w:style w:type="character" w:customStyle="1" w:styleId="FooterChar">
    <w:name w:val="Footer Char"/>
    <w:basedOn w:val="DefaultParagraphFont"/>
    <w:link w:val="Footer"/>
    <w:uiPriority w:val="99"/>
    <w:rsid w:val="00B25DB3"/>
    <w:rPr>
      <w:lang w:val="en-GB"/>
    </w:rPr>
  </w:style>
  <w:style w:type="paragraph" w:styleId="BalloonText">
    <w:name w:val="Balloon Text"/>
    <w:basedOn w:val="Normal"/>
    <w:link w:val="BalloonTextChar"/>
    <w:uiPriority w:val="99"/>
    <w:semiHidden/>
    <w:unhideWhenUsed/>
    <w:rsid w:val="00B25D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25DB3"/>
    <w:rPr>
      <w:rFonts w:ascii="Lucida Grande" w:hAnsi="Lucida Grande" w:cs="Lucida Grande"/>
      <w:sz w:val="18"/>
      <w:szCs w:val="18"/>
      <w:lang w:val="en-GB"/>
    </w:rPr>
  </w:style>
  <w:style w:type="character" w:styleId="PageNumber">
    <w:name w:val="page number"/>
    <w:basedOn w:val="DefaultParagraphFont"/>
    <w:uiPriority w:val="99"/>
    <w:semiHidden/>
    <w:unhideWhenUsed/>
    <w:rsid w:val="00B25DB3"/>
  </w:style>
  <w:style w:type="character" w:styleId="Hyperlink">
    <w:name w:val="Hyperlink"/>
    <w:basedOn w:val="DefaultParagraphFont"/>
    <w:uiPriority w:val="99"/>
    <w:unhideWhenUsed/>
    <w:rsid w:val="00E15F5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70F"/>
    <w:pPr>
      <w:spacing w:after="160" w:line="259" w:lineRule="auto"/>
      <w:ind w:left="720"/>
      <w:contextualSpacing/>
    </w:pPr>
    <w:rPr>
      <w:rFonts w:ascii="Arial" w:eastAsiaTheme="minorHAnsi" w:hAnsi="Arial" w:cs="Arial"/>
      <w:sz w:val="22"/>
      <w:szCs w:val="22"/>
    </w:rPr>
  </w:style>
  <w:style w:type="paragraph" w:styleId="Header">
    <w:name w:val="header"/>
    <w:basedOn w:val="Normal"/>
    <w:link w:val="HeaderChar"/>
    <w:uiPriority w:val="99"/>
    <w:unhideWhenUsed/>
    <w:rsid w:val="00B25DB3"/>
    <w:pPr>
      <w:tabs>
        <w:tab w:val="center" w:pos="4320"/>
        <w:tab w:val="right" w:pos="8640"/>
      </w:tabs>
    </w:pPr>
  </w:style>
  <w:style w:type="character" w:customStyle="1" w:styleId="HeaderChar">
    <w:name w:val="Header Char"/>
    <w:basedOn w:val="DefaultParagraphFont"/>
    <w:link w:val="Header"/>
    <w:uiPriority w:val="99"/>
    <w:rsid w:val="00B25DB3"/>
    <w:rPr>
      <w:lang w:val="en-GB"/>
    </w:rPr>
  </w:style>
  <w:style w:type="paragraph" w:styleId="Footer">
    <w:name w:val="footer"/>
    <w:basedOn w:val="Normal"/>
    <w:link w:val="FooterChar"/>
    <w:uiPriority w:val="99"/>
    <w:unhideWhenUsed/>
    <w:rsid w:val="00B25DB3"/>
    <w:pPr>
      <w:tabs>
        <w:tab w:val="center" w:pos="4320"/>
        <w:tab w:val="right" w:pos="8640"/>
      </w:tabs>
    </w:pPr>
  </w:style>
  <w:style w:type="character" w:customStyle="1" w:styleId="FooterChar">
    <w:name w:val="Footer Char"/>
    <w:basedOn w:val="DefaultParagraphFont"/>
    <w:link w:val="Footer"/>
    <w:uiPriority w:val="99"/>
    <w:rsid w:val="00B25DB3"/>
    <w:rPr>
      <w:lang w:val="en-GB"/>
    </w:rPr>
  </w:style>
  <w:style w:type="paragraph" w:styleId="BalloonText">
    <w:name w:val="Balloon Text"/>
    <w:basedOn w:val="Normal"/>
    <w:link w:val="BalloonTextChar"/>
    <w:uiPriority w:val="99"/>
    <w:semiHidden/>
    <w:unhideWhenUsed/>
    <w:rsid w:val="00B25D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25DB3"/>
    <w:rPr>
      <w:rFonts w:ascii="Lucida Grande" w:hAnsi="Lucida Grande" w:cs="Lucida Grande"/>
      <w:sz w:val="18"/>
      <w:szCs w:val="18"/>
      <w:lang w:val="en-GB"/>
    </w:rPr>
  </w:style>
  <w:style w:type="character" w:styleId="PageNumber">
    <w:name w:val="page number"/>
    <w:basedOn w:val="DefaultParagraphFont"/>
    <w:uiPriority w:val="99"/>
    <w:semiHidden/>
    <w:unhideWhenUsed/>
    <w:rsid w:val="00B25DB3"/>
  </w:style>
  <w:style w:type="character" w:styleId="Hyperlink">
    <w:name w:val="Hyperlink"/>
    <w:basedOn w:val="DefaultParagraphFont"/>
    <w:uiPriority w:val="99"/>
    <w:unhideWhenUsed/>
    <w:rsid w:val="00E15F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milyandchildcaretrust.org/childcar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amilyandchildcaretrust.org/help-childcare-costs-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4DDCC489</Template>
  <TotalTime>7</TotalTime>
  <Pages>1</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Chris Leigh Management Limited</Company>
  <LinksUpToDate>false</LinksUpToDate>
  <CharactersWithSpaces>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Leigh</dc:creator>
  <cp:lastModifiedBy>Kate Miller</cp:lastModifiedBy>
  <cp:revision>7</cp:revision>
  <dcterms:created xsi:type="dcterms:W3CDTF">2016-11-07T12:34:00Z</dcterms:created>
  <dcterms:modified xsi:type="dcterms:W3CDTF">2016-11-24T11:19:00Z</dcterms:modified>
</cp:coreProperties>
</file>