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81130" w14:textId="7FD8E250" w:rsidR="00112F0E" w:rsidRDefault="432655E7" w:rsidP="00811FE1">
      <w:pPr>
        <w:jc w:val="center"/>
        <w:rPr>
          <w:b/>
        </w:rPr>
      </w:pPr>
      <w:r w:rsidRPr="432655E7">
        <w:rPr>
          <w:b/>
          <w:bCs/>
        </w:rPr>
        <w:t>What is a blended offer and why take this approach?</w:t>
      </w:r>
    </w:p>
    <w:p w14:paraId="25183DAC" w14:textId="77777777" w:rsidR="00811FE1" w:rsidRDefault="00811FE1" w:rsidP="00811FE1">
      <w:pPr>
        <w:jc w:val="center"/>
        <w:rPr>
          <w:b/>
        </w:rPr>
      </w:pPr>
    </w:p>
    <w:p w14:paraId="2E02C428" w14:textId="77777777" w:rsidR="00811FE1" w:rsidRDefault="432655E7" w:rsidP="432655E7">
      <w:pPr>
        <w:pStyle w:val="paragraph"/>
        <w:spacing w:before="0" w:beforeAutospacing="0" w:after="60" w:afterAutospacing="0"/>
        <w:jc w:val="both"/>
        <w:textAlignment w:val="baseline"/>
        <w:rPr>
          <w:rFonts w:ascii="Tahoma" w:hAnsi="Tahoma" w:cs="Tahoma"/>
          <w:sz w:val="12"/>
          <w:szCs w:val="12"/>
        </w:rPr>
      </w:pPr>
      <w:r w:rsidRPr="432655E7">
        <w:rPr>
          <w:rStyle w:val="normaltextrun"/>
          <w:rFonts w:ascii="Arial" w:eastAsia="Arial" w:hAnsi="Arial" w:cs="Arial"/>
          <w:b/>
          <w:bCs/>
          <w:sz w:val="22"/>
          <w:szCs w:val="22"/>
        </w:rPr>
        <w:t>What is a blended offer?</w:t>
      </w:r>
      <w:r w:rsidRPr="432655E7">
        <w:rPr>
          <w:rStyle w:val="eop"/>
          <w:rFonts w:ascii="Arial" w:eastAsia="Arial" w:hAnsi="Arial" w:cs="Arial"/>
          <w:sz w:val="22"/>
          <w:szCs w:val="22"/>
        </w:rPr>
        <w:t> </w:t>
      </w:r>
    </w:p>
    <w:p w14:paraId="3B2BEFC0" w14:textId="3BD1A5E6" w:rsidR="00811FE1" w:rsidRDefault="432655E7" w:rsidP="432655E7">
      <w:pPr>
        <w:pStyle w:val="paragraph"/>
        <w:spacing w:before="0" w:beforeAutospacing="0" w:after="120" w:afterAutospacing="0"/>
        <w:textAlignment w:val="baseline"/>
        <w:rPr>
          <w:rFonts w:ascii="Tahoma" w:hAnsi="Tahoma" w:cs="Tahoma"/>
          <w:sz w:val="12"/>
          <w:szCs w:val="12"/>
        </w:rPr>
      </w:pPr>
      <w:r w:rsidRPr="432655E7">
        <w:rPr>
          <w:rStyle w:val="normaltextrun"/>
          <w:rFonts w:ascii="Arial" w:eastAsia="Arial" w:hAnsi="Arial" w:cs="Arial"/>
          <w:sz w:val="22"/>
          <w:szCs w:val="22"/>
        </w:rPr>
        <w:t>A blended offer is where a partnership of providers shares the delivery of the offer between them.  The partnership might include:</w:t>
      </w:r>
      <w:r w:rsidRPr="432655E7">
        <w:rPr>
          <w:rStyle w:val="eop"/>
          <w:rFonts w:ascii="Arial" w:eastAsia="Arial" w:hAnsi="Arial" w:cs="Arial"/>
          <w:sz w:val="22"/>
          <w:szCs w:val="22"/>
        </w:rPr>
        <w:t> </w:t>
      </w:r>
    </w:p>
    <w:p w14:paraId="1F995B97" w14:textId="77777777" w:rsidR="00811FE1" w:rsidRDefault="432655E7" w:rsidP="432655E7">
      <w:pPr>
        <w:pStyle w:val="paragraph"/>
        <w:numPr>
          <w:ilvl w:val="0"/>
          <w:numId w:val="1"/>
        </w:numPr>
        <w:spacing w:before="0" w:beforeAutospacing="0" w:after="0" w:afterAutospacing="0"/>
        <w:ind w:left="426" w:right="-615" w:firstLine="0"/>
        <w:jc w:val="both"/>
        <w:textAlignment w:val="baseline"/>
        <w:rPr>
          <w:rFonts w:ascii="Tahoma" w:eastAsia="Tahoma" w:hAnsi="Tahoma" w:cs="Tahoma"/>
          <w:color w:val="000000"/>
          <w:sz w:val="12"/>
          <w:szCs w:val="12"/>
        </w:rPr>
      </w:pPr>
      <w:r w:rsidRPr="432655E7">
        <w:rPr>
          <w:rStyle w:val="normaltextrun"/>
          <w:rFonts w:ascii="Arial" w:eastAsia="Arial" w:hAnsi="Arial" w:cs="Arial"/>
          <w:color w:val="000000" w:themeColor="text1"/>
          <w:sz w:val="22"/>
          <w:szCs w:val="22"/>
        </w:rPr>
        <w:t>schools</w:t>
      </w:r>
      <w:r w:rsidRPr="432655E7">
        <w:rPr>
          <w:rStyle w:val="eop"/>
          <w:rFonts w:ascii="Arial" w:eastAsia="Arial" w:hAnsi="Arial" w:cs="Arial"/>
          <w:color w:val="000000" w:themeColor="text1"/>
          <w:sz w:val="22"/>
          <w:szCs w:val="22"/>
        </w:rPr>
        <w:t> </w:t>
      </w:r>
    </w:p>
    <w:p w14:paraId="595B643B" w14:textId="6C735C8D" w:rsidR="00811FE1" w:rsidRDefault="432655E7" w:rsidP="432655E7">
      <w:pPr>
        <w:pStyle w:val="paragraph"/>
        <w:numPr>
          <w:ilvl w:val="1"/>
          <w:numId w:val="1"/>
        </w:numPr>
        <w:tabs>
          <w:tab w:val="clear" w:pos="1440"/>
        </w:tabs>
        <w:spacing w:before="0" w:beforeAutospacing="0" w:after="0" w:afterAutospacing="0"/>
        <w:ind w:left="709" w:right="89" w:hanging="283"/>
        <w:jc w:val="both"/>
        <w:textAlignment w:val="baseline"/>
        <w:rPr>
          <w:rFonts w:ascii="Tahoma" w:eastAsia="Tahoma" w:hAnsi="Tahoma" w:cs="Tahoma"/>
          <w:color w:val="000000"/>
          <w:sz w:val="12"/>
          <w:szCs w:val="12"/>
        </w:rPr>
      </w:pPr>
      <w:r w:rsidRPr="432655E7">
        <w:rPr>
          <w:rStyle w:val="normaltextrun"/>
          <w:rFonts w:ascii="Arial" w:eastAsia="Arial" w:hAnsi="Arial" w:cs="Arial"/>
          <w:color w:val="000000" w:themeColor="text1"/>
          <w:sz w:val="22"/>
          <w:szCs w:val="22"/>
        </w:rPr>
        <w:t>private, voluntary and independent (PVI) sector</w:t>
      </w:r>
      <w:r w:rsidR="00755A53">
        <w:rPr>
          <w:rStyle w:val="normaltextrun"/>
          <w:rFonts w:ascii="Arial" w:eastAsia="Arial" w:hAnsi="Arial" w:cs="Arial"/>
          <w:color w:val="000000" w:themeColor="text1"/>
          <w:sz w:val="22"/>
          <w:szCs w:val="22"/>
        </w:rPr>
        <w:t xml:space="preserve"> providers</w:t>
      </w:r>
      <w:r w:rsidRPr="432655E7">
        <w:rPr>
          <w:rStyle w:val="normaltextrun"/>
          <w:rFonts w:ascii="Arial" w:eastAsia="Arial" w:hAnsi="Arial" w:cs="Arial"/>
          <w:color w:val="000000" w:themeColor="text1"/>
          <w:sz w:val="22"/>
          <w:szCs w:val="22"/>
        </w:rPr>
        <w:t>, including sessional and specialist, e.g. for children with SEND and those who</w:t>
      </w:r>
      <w:r w:rsidR="00C449FC">
        <w:rPr>
          <w:rStyle w:val="normaltextrun"/>
          <w:rFonts w:ascii="Arial" w:eastAsia="Arial" w:hAnsi="Arial" w:cs="Arial"/>
          <w:color w:val="000000" w:themeColor="text1"/>
          <w:sz w:val="22"/>
          <w:szCs w:val="22"/>
        </w:rPr>
        <w:t xml:space="preserve"> currently only deliver out of s</w:t>
      </w:r>
      <w:r w:rsidRPr="432655E7">
        <w:rPr>
          <w:rStyle w:val="normaltextrun"/>
          <w:rFonts w:ascii="Arial" w:eastAsia="Arial" w:hAnsi="Arial" w:cs="Arial"/>
          <w:color w:val="000000" w:themeColor="text1"/>
          <w:sz w:val="22"/>
          <w:szCs w:val="22"/>
        </w:rPr>
        <w:t>chool (OOS) provision </w:t>
      </w:r>
      <w:r w:rsidRPr="432655E7">
        <w:rPr>
          <w:rStyle w:val="eop"/>
          <w:rFonts w:ascii="Arial" w:eastAsia="Arial" w:hAnsi="Arial" w:cs="Arial"/>
          <w:color w:val="000000" w:themeColor="text1"/>
          <w:sz w:val="22"/>
          <w:szCs w:val="22"/>
        </w:rPr>
        <w:t> </w:t>
      </w:r>
    </w:p>
    <w:p w14:paraId="22210400" w14:textId="77777777" w:rsidR="00811FE1" w:rsidRDefault="432655E7" w:rsidP="432655E7">
      <w:pPr>
        <w:pStyle w:val="paragraph"/>
        <w:numPr>
          <w:ilvl w:val="0"/>
          <w:numId w:val="1"/>
        </w:numPr>
        <w:spacing w:before="0" w:beforeAutospacing="0" w:after="0" w:afterAutospacing="0"/>
        <w:ind w:left="426" w:right="-615" w:firstLine="0"/>
        <w:jc w:val="both"/>
        <w:textAlignment w:val="baseline"/>
        <w:rPr>
          <w:rFonts w:ascii="Tahoma" w:eastAsia="Tahoma" w:hAnsi="Tahoma" w:cs="Tahoma"/>
          <w:color w:val="000000"/>
          <w:sz w:val="12"/>
          <w:szCs w:val="12"/>
        </w:rPr>
      </w:pPr>
      <w:r w:rsidRPr="432655E7">
        <w:rPr>
          <w:rStyle w:val="normaltextrun"/>
          <w:rFonts w:ascii="Arial" w:eastAsia="Arial" w:hAnsi="Arial" w:cs="Arial"/>
          <w:color w:val="000000" w:themeColor="text1"/>
          <w:sz w:val="22"/>
          <w:szCs w:val="22"/>
        </w:rPr>
        <w:t>childminders</w:t>
      </w:r>
      <w:r w:rsidRPr="432655E7">
        <w:rPr>
          <w:rStyle w:val="eop"/>
          <w:rFonts w:ascii="Arial" w:eastAsia="Arial" w:hAnsi="Arial" w:cs="Arial"/>
          <w:color w:val="000000" w:themeColor="text1"/>
          <w:sz w:val="22"/>
          <w:szCs w:val="22"/>
        </w:rPr>
        <w:t> </w:t>
      </w:r>
    </w:p>
    <w:p w14:paraId="67A3424C" w14:textId="77777777" w:rsidR="00811FE1" w:rsidRDefault="432655E7" w:rsidP="432655E7">
      <w:pPr>
        <w:pStyle w:val="paragraph"/>
        <w:numPr>
          <w:ilvl w:val="0"/>
          <w:numId w:val="1"/>
        </w:numPr>
        <w:spacing w:before="0" w:beforeAutospacing="0" w:after="120" w:afterAutospacing="0"/>
        <w:ind w:left="426" w:right="-615" w:firstLine="0"/>
        <w:jc w:val="both"/>
        <w:textAlignment w:val="baseline"/>
        <w:rPr>
          <w:rFonts w:ascii="Tahoma" w:eastAsia="Tahoma" w:hAnsi="Tahoma" w:cs="Tahoma"/>
          <w:color w:val="000000"/>
          <w:sz w:val="12"/>
          <w:szCs w:val="12"/>
        </w:rPr>
      </w:pPr>
      <w:r w:rsidRPr="432655E7">
        <w:rPr>
          <w:rStyle w:val="normaltextrun"/>
          <w:rFonts w:ascii="Arial" w:eastAsia="Arial" w:hAnsi="Arial" w:cs="Arial"/>
          <w:color w:val="000000" w:themeColor="text1"/>
          <w:sz w:val="22"/>
          <w:szCs w:val="22"/>
        </w:rPr>
        <w:t>children’s centres</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(CCs).</w:t>
      </w:r>
      <w:r w:rsidRPr="432655E7">
        <w:rPr>
          <w:rStyle w:val="eop"/>
          <w:rFonts w:ascii="Arial" w:eastAsia="Arial" w:hAnsi="Arial" w:cs="Arial"/>
          <w:color w:val="000000" w:themeColor="text1"/>
          <w:sz w:val="22"/>
          <w:szCs w:val="22"/>
        </w:rPr>
        <w:t> </w:t>
      </w:r>
    </w:p>
    <w:p w14:paraId="7D3356B1" w14:textId="1BF7EC75" w:rsidR="00811FE1" w:rsidRDefault="4D832673" w:rsidP="432655E7">
      <w:pPr>
        <w:pStyle w:val="paragraph"/>
        <w:spacing w:before="0" w:beforeAutospacing="0" w:after="120" w:afterAutospacing="0"/>
        <w:textAlignment w:val="baseline"/>
        <w:rPr>
          <w:rFonts w:ascii="Tahoma" w:hAnsi="Tahoma" w:cs="Tahoma"/>
          <w:color w:val="000000"/>
          <w:sz w:val="12"/>
          <w:szCs w:val="12"/>
        </w:rPr>
      </w:pPr>
      <w:r w:rsidRPr="4D832673">
        <w:rPr>
          <w:rStyle w:val="normaltextrun"/>
          <w:rFonts w:ascii="Arial" w:eastAsia="Arial" w:hAnsi="Arial" w:cs="Arial"/>
          <w:color w:val="000000" w:themeColor="text1"/>
          <w:sz w:val="22"/>
          <w:szCs w:val="22"/>
        </w:rPr>
        <w:t>The key features of a blended offer include</w:t>
      </w:r>
      <w:r w:rsidR="00755A53">
        <w:rPr>
          <w:rStyle w:val="normaltextrun"/>
          <w:rFonts w:ascii="Arial" w:eastAsia="Arial" w:hAnsi="Arial" w:cs="Arial"/>
          <w:color w:val="000000" w:themeColor="text1"/>
          <w:sz w:val="22"/>
          <w:szCs w:val="22"/>
        </w:rPr>
        <w:t>:</w:t>
      </w:r>
      <w:r w:rsidRPr="4D832673">
        <w:rPr>
          <w:rStyle w:val="normaltextrun"/>
          <w:rFonts w:ascii="Arial" w:eastAsia="Arial" w:hAnsi="Arial" w:cs="Arial"/>
          <w:color w:val="000000" w:themeColor="text1"/>
          <w:sz w:val="22"/>
          <w:szCs w:val="22"/>
        </w:rPr>
        <w:t xml:space="preserve"> maximising the use of space in buildings across the day and </w:t>
      </w:r>
      <w:r w:rsidR="00755A53">
        <w:rPr>
          <w:rStyle w:val="normaltextrun"/>
          <w:rFonts w:ascii="Arial" w:eastAsia="Arial" w:hAnsi="Arial" w:cs="Arial"/>
          <w:color w:val="000000" w:themeColor="text1"/>
          <w:sz w:val="22"/>
          <w:szCs w:val="22"/>
        </w:rPr>
        <w:t xml:space="preserve">the </w:t>
      </w:r>
      <w:r w:rsidRPr="4D832673">
        <w:rPr>
          <w:rStyle w:val="normaltextrun"/>
          <w:rFonts w:ascii="Arial" w:eastAsia="Arial" w:hAnsi="Arial" w:cs="Arial"/>
          <w:color w:val="000000" w:themeColor="text1"/>
          <w:sz w:val="22"/>
          <w:szCs w:val="22"/>
        </w:rPr>
        <w:t>year</w:t>
      </w:r>
      <w:r w:rsidR="00755A53">
        <w:rPr>
          <w:rStyle w:val="normaltextrun"/>
          <w:rFonts w:ascii="Arial" w:eastAsia="Arial" w:hAnsi="Arial" w:cs="Arial"/>
          <w:color w:val="000000" w:themeColor="text1"/>
          <w:sz w:val="22"/>
          <w:szCs w:val="22"/>
        </w:rPr>
        <w:t>;</w:t>
      </w:r>
      <w:r w:rsidRPr="4D832673">
        <w:rPr>
          <w:rStyle w:val="normaltextrun"/>
          <w:rFonts w:ascii="Arial" w:eastAsia="Arial" w:hAnsi="Arial" w:cs="Arial"/>
          <w:color w:val="000000" w:themeColor="text1"/>
          <w:sz w:val="22"/>
          <w:szCs w:val="22"/>
        </w:rPr>
        <w:t xml:space="preserve"> using a pool of locally available staff to achieve efficienc</w:t>
      </w:r>
      <w:r w:rsidR="00C449FC">
        <w:rPr>
          <w:rStyle w:val="normaltextrun"/>
          <w:rFonts w:ascii="Arial" w:eastAsia="Arial" w:hAnsi="Arial" w:cs="Arial"/>
          <w:color w:val="000000" w:themeColor="text1"/>
          <w:sz w:val="22"/>
          <w:szCs w:val="22"/>
        </w:rPr>
        <w:t>y in delivery</w:t>
      </w:r>
      <w:r w:rsidR="00755A53">
        <w:rPr>
          <w:rStyle w:val="normaltextrun"/>
          <w:rFonts w:ascii="Arial" w:eastAsia="Arial" w:hAnsi="Arial" w:cs="Arial"/>
          <w:color w:val="000000" w:themeColor="text1"/>
          <w:sz w:val="22"/>
          <w:szCs w:val="22"/>
        </w:rPr>
        <w:t xml:space="preserve">; and </w:t>
      </w:r>
      <w:r w:rsidR="00B30DB8">
        <w:rPr>
          <w:rStyle w:val="normaltextrun"/>
          <w:rFonts w:ascii="Arial" w:eastAsia="Arial" w:hAnsi="Arial" w:cs="Arial"/>
          <w:color w:val="000000" w:themeColor="text1"/>
          <w:sz w:val="22"/>
          <w:szCs w:val="22"/>
        </w:rPr>
        <w:t>ensuring children’s</w:t>
      </w:r>
      <w:r w:rsidR="00C449FC">
        <w:rPr>
          <w:rStyle w:val="normaltextrun"/>
          <w:rFonts w:ascii="Arial" w:eastAsia="Arial" w:hAnsi="Arial" w:cs="Arial"/>
          <w:color w:val="000000" w:themeColor="text1"/>
          <w:sz w:val="22"/>
          <w:szCs w:val="22"/>
        </w:rPr>
        <w:t xml:space="preserve"> well</w:t>
      </w:r>
      <w:r w:rsidRPr="4D832673">
        <w:rPr>
          <w:rStyle w:val="normaltextrun"/>
          <w:rFonts w:ascii="Arial" w:eastAsia="Arial" w:hAnsi="Arial" w:cs="Arial"/>
          <w:color w:val="000000" w:themeColor="text1"/>
          <w:sz w:val="22"/>
          <w:szCs w:val="22"/>
        </w:rPr>
        <w:t>being is at the heart of the model.</w:t>
      </w:r>
      <w:r w:rsidRPr="4D832673">
        <w:rPr>
          <w:rStyle w:val="eop"/>
          <w:rFonts w:ascii="Arial" w:eastAsia="Arial" w:hAnsi="Arial" w:cs="Arial"/>
          <w:color w:val="000000" w:themeColor="text1"/>
          <w:sz w:val="22"/>
          <w:szCs w:val="22"/>
        </w:rPr>
        <w:t> </w:t>
      </w:r>
    </w:p>
    <w:p w14:paraId="3591B285" w14:textId="5CFCC187" w:rsidR="00811FE1" w:rsidRDefault="432655E7" w:rsidP="432655E7">
      <w:pPr>
        <w:pStyle w:val="paragraph"/>
        <w:spacing w:before="0" w:beforeAutospacing="0" w:after="120" w:afterAutospacing="0"/>
        <w:textAlignment w:val="baseline"/>
        <w:rPr>
          <w:rStyle w:val="normaltextrun"/>
          <w:rFonts w:ascii="Arial" w:eastAsia="Arial" w:hAnsi="Arial" w:cs="Arial"/>
          <w:color w:val="000000" w:themeColor="text1"/>
          <w:sz w:val="22"/>
          <w:szCs w:val="22"/>
        </w:rPr>
      </w:pPr>
      <w:r w:rsidRPr="432655E7">
        <w:rPr>
          <w:rStyle w:val="normaltextrun"/>
          <w:rFonts w:ascii="Arial" w:eastAsia="Arial" w:hAnsi="Arial" w:cs="Arial"/>
          <w:color w:val="000000" w:themeColor="text1"/>
          <w:sz w:val="22"/>
          <w:szCs w:val="22"/>
        </w:rPr>
        <w:t>In some examples of a blended model, children</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stay in one building</w:t>
      </w:r>
      <w:r w:rsidR="00755A53">
        <w:rPr>
          <w:rStyle w:val="normaltextrun"/>
          <w:rFonts w:ascii="Arial" w:eastAsia="Arial" w:hAnsi="Arial" w:cs="Arial"/>
          <w:color w:val="000000" w:themeColor="text1"/>
          <w:sz w:val="22"/>
          <w:szCs w:val="22"/>
        </w:rPr>
        <w:t>, but</w:t>
      </w:r>
      <w:r w:rsidRPr="432655E7">
        <w:rPr>
          <w:rStyle w:val="normaltextrun"/>
          <w:rFonts w:ascii="Arial" w:eastAsia="Arial" w:hAnsi="Arial" w:cs="Arial"/>
          <w:color w:val="000000" w:themeColor="text1"/>
          <w:sz w:val="22"/>
          <w:szCs w:val="22"/>
        </w:rPr>
        <w:t xml:space="preserve"> staff from two providers deliver</w:t>
      </w:r>
      <w:r w:rsidR="00755A53">
        <w:rPr>
          <w:rStyle w:val="normaltextrun"/>
          <w:rFonts w:ascii="Arial" w:eastAsia="Arial" w:hAnsi="Arial" w:cs="Arial"/>
          <w:color w:val="000000" w:themeColor="text1"/>
          <w:sz w:val="22"/>
          <w:szCs w:val="22"/>
        </w:rPr>
        <w:t xml:space="preserve"> the</w:t>
      </w:r>
      <w:r w:rsidRPr="432655E7">
        <w:rPr>
          <w:rStyle w:val="normaltextrun"/>
          <w:rFonts w:ascii="Arial" w:eastAsia="Arial" w:hAnsi="Arial" w:cs="Arial"/>
          <w:color w:val="000000" w:themeColor="text1"/>
          <w:sz w:val="22"/>
          <w:szCs w:val="22"/>
        </w:rPr>
        <w:t xml:space="preserve"> joint offer.  In another approach, the children move between buildings</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 xml:space="preserve">in the course of the day or year.  Finally, there might be a situation where </w:t>
      </w:r>
      <w:r w:rsidR="00755A53">
        <w:rPr>
          <w:rStyle w:val="normaltextrun"/>
          <w:rFonts w:ascii="Arial" w:eastAsia="Arial" w:hAnsi="Arial" w:cs="Arial"/>
          <w:color w:val="000000" w:themeColor="text1"/>
          <w:sz w:val="22"/>
          <w:szCs w:val="22"/>
        </w:rPr>
        <w:t xml:space="preserve">both </w:t>
      </w:r>
      <w:r w:rsidRPr="432655E7">
        <w:rPr>
          <w:rStyle w:val="normaltextrun"/>
          <w:rFonts w:ascii="Arial" w:eastAsia="Arial" w:hAnsi="Arial" w:cs="Arial"/>
          <w:color w:val="000000" w:themeColor="text1"/>
          <w:sz w:val="22"/>
          <w:szCs w:val="22"/>
        </w:rPr>
        <w:t>staff and children move across sites. </w:t>
      </w:r>
    </w:p>
    <w:p w14:paraId="7C3100A3" w14:textId="16197600" w:rsidR="00C449FC" w:rsidRDefault="00C449FC" w:rsidP="432655E7">
      <w:pPr>
        <w:pStyle w:val="paragraph"/>
        <w:spacing w:before="0" w:beforeAutospacing="0" w:after="120" w:afterAutospacing="0"/>
        <w:textAlignment w:val="baseline"/>
        <w:rPr>
          <w:rFonts w:ascii="Tahoma" w:hAnsi="Tahoma" w:cs="Tahoma"/>
          <w:color w:val="000000"/>
          <w:sz w:val="12"/>
          <w:szCs w:val="12"/>
        </w:rPr>
      </w:pPr>
      <w:r>
        <w:rPr>
          <w:rStyle w:val="normaltextrun"/>
          <w:rFonts w:ascii="Arial" w:eastAsia="Arial" w:hAnsi="Arial" w:cs="Arial"/>
          <w:color w:val="000000" w:themeColor="text1"/>
          <w:sz w:val="22"/>
          <w:szCs w:val="22"/>
        </w:rPr>
        <w:t xml:space="preserve">For more information about partnerships delivery, please see the </w:t>
      </w:r>
      <w:hyperlink r:id="rId7" w:history="1">
        <w:r w:rsidR="00A33FAB" w:rsidRPr="00CE56E6">
          <w:rPr>
            <w:rStyle w:val="Hyperlink"/>
            <w:rFonts w:ascii="Arial" w:eastAsia="Arial" w:hAnsi="Arial" w:cs="Arial"/>
            <w:b/>
            <w:bCs/>
            <w:sz w:val="22"/>
            <w:szCs w:val="22"/>
          </w:rPr>
          <w:t>Overview</w:t>
        </w:r>
      </w:hyperlink>
      <w:r w:rsidR="00A33FAB">
        <w:rPr>
          <w:rStyle w:val="Hyperlink"/>
          <w:rFonts w:ascii="Arial" w:eastAsia="Arial" w:hAnsi="Arial" w:cs="Arial"/>
          <w:b/>
          <w:bCs/>
          <w:sz w:val="22"/>
          <w:szCs w:val="22"/>
        </w:rPr>
        <w:t xml:space="preserve"> </w:t>
      </w:r>
      <w:r>
        <w:rPr>
          <w:rStyle w:val="normaltextrun"/>
          <w:rFonts w:ascii="Arial" w:eastAsia="Arial" w:hAnsi="Arial" w:cs="Arial"/>
          <w:color w:val="000000" w:themeColor="text1"/>
          <w:sz w:val="22"/>
          <w:szCs w:val="22"/>
        </w:rPr>
        <w:t xml:space="preserve">and </w:t>
      </w:r>
      <w:hyperlink r:id="rId8" w:history="1">
        <w:r w:rsidR="00A33FAB" w:rsidRPr="00CE56E6">
          <w:rPr>
            <w:rStyle w:val="Hyperlink"/>
            <w:rFonts w:ascii="Arial" w:eastAsia="Arial" w:hAnsi="Arial" w:cs="Arial"/>
            <w:b/>
            <w:bCs/>
            <w:sz w:val="22"/>
            <w:szCs w:val="22"/>
          </w:rPr>
          <w:t>Partnerships</w:t>
        </w:r>
      </w:hyperlink>
      <w:r w:rsidR="00A33FAB" w:rsidRPr="432655E7">
        <w:rPr>
          <w:rStyle w:val="apple-converted-space"/>
          <w:rFonts w:ascii="Arial" w:eastAsia="Arial" w:hAnsi="Arial" w:cs="Arial"/>
          <w:color w:val="5B9AD5"/>
          <w:sz w:val="22"/>
          <w:szCs w:val="22"/>
        </w:rPr>
        <w:t> </w:t>
      </w:r>
      <w:r>
        <w:rPr>
          <w:rStyle w:val="normaltextrun"/>
          <w:rFonts w:ascii="Arial" w:eastAsia="Arial" w:hAnsi="Arial" w:cs="Arial"/>
          <w:color w:val="000000" w:themeColor="text1"/>
          <w:sz w:val="22"/>
          <w:szCs w:val="22"/>
        </w:rPr>
        <w:t>sections of this toolkit</w:t>
      </w:r>
    </w:p>
    <w:p w14:paraId="4299AD45" w14:textId="5213C411" w:rsidR="00811FE1" w:rsidRDefault="4D832673" w:rsidP="432655E7">
      <w:pPr>
        <w:pStyle w:val="paragraph"/>
        <w:spacing w:before="0" w:beforeAutospacing="0" w:after="0" w:afterAutospacing="0"/>
        <w:textAlignment w:val="baseline"/>
        <w:rPr>
          <w:rFonts w:ascii="Tahoma" w:hAnsi="Tahoma" w:cs="Tahoma"/>
          <w:sz w:val="12"/>
          <w:szCs w:val="12"/>
        </w:rPr>
      </w:pPr>
      <w:r w:rsidRPr="4D832673">
        <w:rPr>
          <w:rStyle w:val="eop"/>
          <w:rFonts w:ascii="Arial" w:eastAsia="Arial" w:hAnsi="Arial" w:cs="Arial"/>
          <w:sz w:val="22"/>
          <w:szCs w:val="22"/>
        </w:rPr>
        <w:t> </w:t>
      </w:r>
    </w:p>
    <w:p w14:paraId="1C991359" w14:textId="77777777" w:rsidR="00811FE1" w:rsidRDefault="432655E7" w:rsidP="432655E7">
      <w:pPr>
        <w:pStyle w:val="paragraph"/>
        <w:spacing w:before="0" w:beforeAutospacing="0" w:after="60" w:afterAutospacing="0"/>
        <w:ind w:right="-615"/>
        <w:textAlignment w:val="baseline"/>
        <w:rPr>
          <w:rFonts w:ascii="Tahoma" w:hAnsi="Tahoma" w:cs="Tahoma"/>
          <w:sz w:val="12"/>
          <w:szCs w:val="12"/>
        </w:rPr>
      </w:pPr>
      <w:r w:rsidRPr="432655E7">
        <w:rPr>
          <w:rStyle w:val="normaltextrun"/>
          <w:rFonts w:ascii="Arial" w:eastAsia="Arial" w:hAnsi="Arial" w:cs="Arial"/>
          <w:b/>
          <w:bCs/>
          <w:sz w:val="22"/>
          <w:szCs w:val="22"/>
        </w:rPr>
        <w:t>Why a blended offer?</w:t>
      </w:r>
      <w:r w:rsidRPr="432655E7">
        <w:rPr>
          <w:rStyle w:val="eop"/>
          <w:rFonts w:ascii="Arial" w:eastAsia="Arial" w:hAnsi="Arial" w:cs="Arial"/>
          <w:sz w:val="22"/>
          <w:szCs w:val="22"/>
        </w:rPr>
        <w:t> </w:t>
      </w:r>
    </w:p>
    <w:p w14:paraId="39FB9E19" w14:textId="679946B6" w:rsidR="00857DAA" w:rsidRDefault="4D832673" w:rsidP="432655E7">
      <w:pPr>
        <w:pStyle w:val="paragraph"/>
        <w:spacing w:before="0" w:beforeAutospacing="0" w:after="120" w:afterAutospacing="0"/>
        <w:textAlignment w:val="baseline"/>
        <w:rPr>
          <w:rStyle w:val="normaltextrun"/>
          <w:rFonts w:ascii="Arial" w:hAnsi="Arial" w:cs="Arial"/>
          <w:sz w:val="22"/>
          <w:szCs w:val="22"/>
        </w:rPr>
      </w:pPr>
      <w:r w:rsidRPr="4D832673">
        <w:rPr>
          <w:rStyle w:val="normaltextrun"/>
          <w:rFonts w:ascii="Arial" w:eastAsia="Arial" w:hAnsi="Arial" w:cs="Arial"/>
          <w:sz w:val="22"/>
          <w:szCs w:val="22"/>
        </w:rPr>
        <w:t>The</w:t>
      </w:r>
      <w:r w:rsidRPr="4D832673">
        <w:rPr>
          <w:rStyle w:val="apple-converted-space"/>
          <w:rFonts w:ascii="Arial" w:eastAsia="Arial" w:hAnsi="Arial" w:cs="Arial"/>
          <w:sz w:val="22"/>
          <w:szCs w:val="22"/>
        </w:rPr>
        <w:t> </w:t>
      </w:r>
      <w:r w:rsidRPr="4D832673">
        <w:rPr>
          <w:rStyle w:val="normaltextrun"/>
          <w:rFonts w:ascii="Arial" w:eastAsia="Arial" w:hAnsi="Arial" w:cs="Arial"/>
          <w:sz w:val="22"/>
          <w:szCs w:val="22"/>
        </w:rPr>
        <w:t>DfE</w:t>
      </w:r>
      <w:r w:rsidRPr="4D832673">
        <w:rPr>
          <w:rStyle w:val="apple-converted-space"/>
          <w:rFonts w:ascii="Arial" w:eastAsia="Arial" w:hAnsi="Arial" w:cs="Arial"/>
          <w:sz w:val="22"/>
          <w:szCs w:val="22"/>
        </w:rPr>
        <w:t> </w:t>
      </w:r>
      <w:r w:rsidRPr="4D832673">
        <w:rPr>
          <w:rStyle w:val="normaltextrun"/>
          <w:rFonts w:ascii="Arial" w:eastAsia="Arial" w:hAnsi="Arial" w:cs="Arial"/>
          <w:sz w:val="22"/>
          <w:szCs w:val="22"/>
        </w:rPr>
        <w:t>30 Hours Mixed Model Partnership</w:t>
      </w:r>
      <w:r w:rsidRPr="4D832673">
        <w:rPr>
          <w:rStyle w:val="apple-converted-space"/>
          <w:rFonts w:ascii="Arial" w:eastAsia="Arial" w:hAnsi="Arial" w:cs="Arial"/>
          <w:sz w:val="22"/>
          <w:szCs w:val="22"/>
        </w:rPr>
        <w:t> </w:t>
      </w:r>
      <w:r w:rsidRPr="4D832673">
        <w:rPr>
          <w:rStyle w:val="normaltextrun"/>
          <w:rFonts w:ascii="Arial" w:eastAsia="Arial" w:hAnsi="Arial" w:cs="Arial"/>
          <w:sz w:val="22"/>
          <w:szCs w:val="22"/>
        </w:rPr>
        <w:t>project</w:t>
      </w:r>
      <w:r w:rsidRPr="4D832673">
        <w:rPr>
          <w:rStyle w:val="apple-converted-space"/>
          <w:rFonts w:ascii="Arial" w:eastAsia="Arial" w:hAnsi="Arial" w:cs="Arial"/>
          <w:sz w:val="22"/>
          <w:szCs w:val="22"/>
        </w:rPr>
        <w:t> </w:t>
      </w:r>
      <w:r w:rsidRPr="4D832673">
        <w:rPr>
          <w:rStyle w:val="normaltextrun"/>
          <w:rFonts w:ascii="Arial" w:eastAsia="Arial" w:hAnsi="Arial" w:cs="Arial"/>
          <w:sz w:val="22"/>
          <w:szCs w:val="22"/>
        </w:rPr>
        <w:t>(the</w:t>
      </w:r>
      <w:r w:rsidRPr="4D832673">
        <w:rPr>
          <w:rStyle w:val="apple-converted-space"/>
          <w:rFonts w:ascii="Arial" w:eastAsia="Arial" w:hAnsi="Arial" w:cs="Arial"/>
          <w:sz w:val="22"/>
          <w:szCs w:val="22"/>
        </w:rPr>
        <w:t> </w:t>
      </w:r>
      <w:r w:rsidRPr="4D832673">
        <w:rPr>
          <w:rStyle w:val="normaltextrun"/>
          <w:rFonts w:ascii="Arial" w:eastAsia="Arial" w:hAnsi="Arial" w:cs="Arial"/>
          <w:sz w:val="22"/>
          <w:szCs w:val="22"/>
        </w:rPr>
        <w:t xml:space="preserve">project) demonstrated that there are a number of challenges faced by providers in relation to delivering the </w:t>
      </w:r>
      <w:r w:rsidRPr="4D832673">
        <w:rPr>
          <w:rStyle w:val="apple-converted-space"/>
          <w:rFonts w:ascii="Arial" w:eastAsia="Arial" w:hAnsi="Arial" w:cs="Arial"/>
          <w:sz w:val="22"/>
          <w:szCs w:val="22"/>
        </w:rPr>
        <w:t>extended free entitlement (</w:t>
      </w:r>
      <w:r w:rsidRPr="4D832673">
        <w:rPr>
          <w:rStyle w:val="normaltextrun"/>
          <w:rFonts w:ascii="Arial" w:eastAsia="Arial" w:hAnsi="Arial" w:cs="Arial"/>
          <w:sz w:val="22"/>
          <w:szCs w:val="22"/>
        </w:rPr>
        <w:t>EFE)</w:t>
      </w:r>
      <w:r w:rsidRPr="4D832673">
        <w:rPr>
          <w:rStyle w:val="apple-converted-space"/>
          <w:rFonts w:ascii="Arial" w:eastAsia="Arial" w:hAnsi="Arial" w:cs="Arial"/>
          <w:sz w:val="22"/>
          <w:szCs w:val="22"/>
        </w:rPr>
        <w:t> </w:t>
      </w:r>
      <w:r w:rsidRPr="4D832673">
        <w:rPr>
          <w:rStyle w:val="normaltextrun"/>
          <w:rFonts w:ascii="Arial" w:eastAsia="Arial" w:hAnsi="Arial" w:cs="Arial"/>
          <w:sz w:val="22"/>
          <w:szCs w:val="22"/>
        </w:rPr>
        <w:t xml:space="preserve">for three and four year olds.  Two of the most significant challenges identified through the project for providers are </w:t>
      </w:r>
      <w:r w:rsidR="00755A53" w:rsidRPr="4D832673">
        <w:rPr>
          <w:rStyle w:val="normaltextrun"/>
          <w:rFonts w:ascii="Arial" w:eastAsia="Arial" w:hAnsi="Arial" w:cs="Arial"/>
          <w:sz w:val="22"/>
          <w:szCs w:val="22"/>
        </w:rPr>
        <w:t xml:space="preserve">financial sustainability </w:t>
      </w:r>
      <w:r w:rsidR="00755A53">
        <w:rPr>
          <w:rStyle w:val="normaltextrun"/>
          <w:rFonts w:ascii="Arial" w:eastAsia="Arial" w:hAnsi="Arial" w:cs="Arial"/>
          <w:sz w:val="22"/>
          <w:szCs w:val="22"/>
        </w:rPr>
        <w:t xml:space="preserve">and </w:t>
      </w:r>
      <w:r w:rsidRPr="4D832673">
        <w:rPr>
          <w:rStyle w:val="normaltextrun"/>
          <w:rFonts w:ascii="Arial" w:eastAsia="Arial" w:hAnsi="Arial" w:cs="Arial"/>
          <w:sz w:val="22"/>
          <w:szCs w:val="22"/>
        </w:rPr>
        <w:t>finding sufficient space to</w:t>
      </w:r>
      <w:r w:rsidRPr="4D832673">
        <w:rPr>
          <w:rStyle w:val="apple-converted-space"/>
          <w:rFonts w:ascii="Arial" w:eastAsia="Arial" w:hAnsi="Arial" w:cs="Arial"/>
          <w:sz w:val="22"/>
          <w:szCs w:val="22"/>
        </w:rPr>
        <w:t> </w:t>
      </w:r>
      <w:r w:rsidRPr="4D832673">
        <w:rPr>
          <w:rStyle w:val="normaltextrun"/>
          <w:rFonts w:ascii="Arial" w:eastAsia="Arial" w:hAnsi="Arial" w:cs="Arial"/>
          <w:sz w:val="22"/>
          <w:szCs w:val="22"/>
        </w:rPr>
        <w:t>deliver the offer themselves solely on their own site</w:t>
      </w:r>
      <w:r w:rsidR="00755A53">
        <w:rPr>
          <w:rStyle w:val="normaltextrun"/>
          <w:rFonts w:ascii="Arial" w:eastAsia="Arial" w:hAnsi="Arial" w:cs="Arial"/>
          <w:sz w:val="22"/>
          <w:szCs w:val="22"/>
        </w:rPr>
        <w:t>.</w:t>
      </w:r>
      <w:r w:rsidRPr="4D832673">
        <w:rPr>
          <w:rStyle w:val="normaltextrun"/>
          <w:rFonts w:ascii="Arial" w:eastAsia="Arial" w:hAnsi="Arial" w:cs="Arial"/>
          <w:sz w:val="22"/>
          <w:szCs w:val="22"/>
        </w:rPr>
        <w:t xml:space="preserve">   </w:t>
      </w:r>
    </w:p>
    <w:p w14:paraId="37880AA9" w14:textId="3061B745" w:rsidR="00811FE1" w:rsidRDefault="432655E7" w:rsidP="432655E7">
      <w:pPr>
        <w:pStyle w:val="paragraph"/>
        <w:spacing w:before="0" w:beforeAutospacing="0" w:after="120" w:afterAutospacing="0"/>
        <w:textAlignment w:val="baseline"/>
        <w:rPr>
          <w:rFonts w:ascii="Tahoma" w:hAnsi="Tahoma" w:cs="Tahoma"/>
          <w:sz w:val="12"/>
          <w:szCs w:val="12"/>
        </w:rPr>
      </w:pPr>
      <w:r w:rsidRPr="432655E7">
        <w:rPr>
          <w:rStyle w:val="normaltextrun"/>
          <w:rFonts w:ascii="Arial" w:eastAsia="Arial" w:hAnsi="Arial" w:cs="Arial"/>
          <w:sz w:val="22"/>
          <w:szCs w:val="22"/>
        </w:rPr>
        <w:t>A blended offer can help to overcome these and other challenges.  Challenges vary depending on the current business model of a provider for example:</w:t>
      </w:r>
      <w:r w:rsidRPr="432655E7">
        <w:rPr>
          <w:rStyle w:val="eop"/>
          <w:rFonts w:ascii="Arial" w:eastAsia="Arial" w:hAnsi="Arial" w:cs="Arial"/>
          <w:sz w:val="22"/>
          <w:szCs w:val="22"/>
        </w:rPr>
        <w:t> </w:t>
      </w:r>
    </w:p>
    <w:p w14:paraId="790DBA40" w14:textId="08DE2B04" w:rsidR="00811FE1" w:rsidRDefault="4D832673" w:rsidP="432655E7">
      <w:pPr>
        <w:pStyle w:val="paragraph"/>
        <w:numPr>
          <w:ilvl w:val="0"/>
          <w:numId w:val="2"/>
        </w:numPr>
        <w:spacing w:before="0" w:beforeAutospacing="0" w:after="120" w:afterAutospacing="0"/>
        <w:ind w:left="425" w:right="17" w:firstLine="0"/>
        <w:textAlignment w:val="baseline"/>
        <w:rPr>
          <w:rFonts w:ascii="Tahoma" w:eastAsia="Tahoma" w:hAnsi="Tahoma" w:cs="Tahoma"/>
          <w:color w:val="000000"/>
          <w:sz w:val="12"/>
          <w:szCs w:val="12"/>
        </w:rPr>
      </w:pPr>
      <w:r w:rsidRPr="4D832673">
        <w:rPr>
          <w:rStyle w:val="normaltextrun"/>
          <w:rFonts w:ascii="Arial" w:eastAsia="Arial" w:hAnsi="Arial" w:cs="Arial"/>
          <w:b/>
          <w:bCs/>
          <w:color w:val="000000" w:themeColor="text1"/>
          <w:sz w:val="22"/>
          <w:szCs w:val="22"/>
        </w:rPr>
        <w:t>Sessional delivery model:</w:t>
      </w:r>
      <w:r w:rsidRPr="4D832673">
        <w:rPr>
          <w:rStyle w:val="apple-converted-space"/>
          <w:rFonts w:ascii="Arial" w:eastAsia="Arial" w:hAnsi="Arial" w:cs="Arial"/>
          <w:b/>
          <w:bCs/>
          <w:color w:val="000000" w:themeColor="text1"/>
          <w:sz w:val="22"/>
          <w:szCs w:val="22"/>
        </w:rPr>
        <w:t> </w:t>
      </w:r>
      <w:r w:rsidRPr="4D832673">
        <w:rPr>
          <w:rStyle w:val="normaltextrun"/>
          <w:rFonts w:ascii="Arial" w:eastAsia="Arial" w:hAnsi="Arial" w:cs="Arial"/>
          <w:color w:val="000000" w:themeColor="text1"/>
          <w:sz w:val="22"/>
          <w:szCs w:val="22"/>
        </w:rPr>
        <w:t>schools and pre-schools have traditionally had a delivery model based on two sessions per day, term-time only (TTO).  This is</w:t>
      </w:r>
      <w:r w:rsidRPr="4D832673">
        <w:rPr>
          <w:rStyle w:val="apple-converted-space"/>
          <w:rFonts w:ascii="Arial" w:eastAsia="Arial" w:hAnsi="Arial" w:cs="Arial"/>
          <w:color w:val="000000" w:themeColor="text1"/>
          <w:sz w:val="22"/>
          <w:szCs w:val="22"/>
        </w:rPr>
        <w:t> </w:t>
      </w:r>
      <w:r w:rsidRPr="4D832673">
        <w:rPr>
          <w:rStyle w:val="normaltextrun"/>
          <w:rFonts w:ascii="Arial" w:eastAsia="Arial" w:hAnsi="Arial" w:cs="Arial"/>
          <w:color w:val="000000" w:themeColor="text1"/>
          <w:sz w:val="22"/>
          <w:szCs w:val="22"/>
        </w:rPr>
        <w:t>a 15-hour per week offer with the 570 hours of entitlement split over 38 weeks.  In this scenario,</w:t>
      </w:r>
      <w:r w:rsidRPr="4D832673">
        <w:rPr>
          <w:rStyle w:val="apple-converted-space"/>
          <w:rFonts w:ascii="Arial" w:eastAsia="Arial" w:hAnsi="Arial" w:cs="Arial"/>
          <w:color w:val="000000" w:themeColor="text1"/>
          <w:sz w:val="22"/>
          <w:szCs w:val="22"/>
        </w:rPr>
        <w:t> </w:t>
      </w:r>
      <w:r w:rsidRPr="4D832673">
        <w:rPr>
          <w:rStyle w:val="normaltextrun"/>
          <w:rFonts w:ascii="Arial" w:eastAsia="Arial" w:hAnsi="Arial" w:cs="Arial"/>
          <w:color w:val="000000" w:themeColor="text1"/>
          <w:sz w:val="22"/>
          <w:szCs w:val="22"/>
        </w:rPr>
        <w:t>the majority of</w:t>
      </w:r>
      <w:r w:rsidRPr="4D832673">
        <w:rPr>
          <w:rStyle w:val="apple-converted-space"/>
          <w:rFonts w:ascii="Arial" w:eastAsia="Arial" w:hAnsi="Arial" w:cs="Arial"/>
          <w:color w:val="000000" w:themeColor="text1"/>
          <w:sz w:val="22"/>
          <w:szCs w:val="22"/>
        </w:rPr>
        <w:t> </w:t>
      </w:r>
      <w:r w:rsidRPr="4D832673">
        <w:rPr>
          <w:rStyle w:val="normaltextrun"/>
          <w:rFonts w:ascii="Arial" w:eastAsia="Arial" w:hAnsi="Arial" w:cs="Arial"/>
          <w:color w:val="000000" w:themeColor="text1"/>
          <w:sz w:val="22"/>
          <w:szCs w:val="22"/>
        </w:rPr>
        <w:t>settings will take the maximum</w:t>
      </w:r>
      <w:r w:rsidRPr="4D832673">
        <w:rPr>
          <w:rStyle w:val="apple-converted-space"/>
          <w:rFonts w:ascii="Arial" w:eastAsia="Arial" w:hAnsi="Arial" w:cs="Arial"/>
          <w:color w:val="000000" w:themeColor="text1"/>
          <w:sz w:val="22"/>
          <w:szCs w:val="22"/>
        </w:rPr>
        <w:t> </w:t>
      </w:r>
      <w:r w:rsidRPr="4D832673">
        <w:rPr>
          <w:rStyle w:val="normaltextrun"/>
          <w:rFonts w:ascii="Arial" w:eastAsia="Arial" w:hAnsi="Arial" w:cs="Arial"/>
          <w:color w:val="000000" w:themeColor="text1"/>
          <w:sz w:val="22"/>
          <w:szCs w:val="22"/>
        </w:rPr>
        <w:t>number of children their space permits and, therefore, even where only 80% of children are entitled to the new offer, there simply will not be sufficient space to accommodate the number of children as before. </w:t>
      </w:r>
      <w:r w:rsidRPr="4D832673">
        <w:rPr>
          <w:rStyle w:val="apple-converted-space"/>
          <w:rFonts w:ascii="Arial" w:eastAsia="Arial" w:hAnsi="Arial" w:cs="Arial"/>
          <w:color w:val="000000" w:themeColor="text1"/>
          <w:sz w:val="22"/>
          <w:szCs w:val="22"/>
        </w:rPr>
        <w:t> </w:t>
      </w:r>
      <w:r w:rsidRPr="4D832673">
        <w:rPr>
          <w:rStyle w:val="normaltextrun"/>
          <w:rFonts w:ascii="Arial" w:eastAsia="Arial" w:hAnsi="Arial" w:cs="Arial"/>
          <w:color w:val="000000" w:themeColor="text1"/>
          <w:sz w:val="22"/>
          <w:szCs w:val="22"/>
        </w:rPr>
        <w:t>In the case of schools, the intake to</w:t>
      </w:r>
      <w:r w:rsidRPr="4D832673">
        <w:rPr>
          <w:rStyle w:val="apple-converted-space"/>
          <w:rFonts w:ascii="Arial" w:eastAsia="Arial" w:hAnsi="Arial" w:cs="Arial"/>
          <w:color w:val="000000" w:themeColor="text1"/>
          <w:sz w:val="22"/>
          <w:szCs w:val="22"/>
        </w:rPr>
        <w:t> </w:t>
      </w:r>
      <w:r w:rsidRPr="4D832673">
        <w:rPr>
          <w:rStyle w:val="normaltextrun"/>
          <w:rFonts w:ascii="Arial" w:eastAsia="Arial" w:hAnsi="Arial" w:cs="Arial"/>
          <w:color w:val="000000" w:themeColor="text1"/>
          <w:sz w:val="22"/>
          <w:szCs w:val="22"/>
        </w:rPr>
        <w:t>reception class</w:t>
      </w:r>
      <w:r w:rsidRPr="4D832673">
        <w:rPr>
          <w:rStyle w:val="apple-converted-space"/>
          <w:rFonts w:ascii="Arial" w:eastAsia="Arial" w:hAnsi="Arial" w:cs="Arial"/>
          <w:color w:val="000000" w:themeColor="text1"/>
          <w:sz w:val="22"/>
          <w:szCs w:val="22"/>
        </w:rPr>
        <w:t> </w:t>
      </w:r>
      <w:r w:rsidRPr="4D832673">
        <w:rPr>
          <w:rStyle w:val="normaltextrun"/>
          <w:rFonts w:ascii="Arial" w:eastAsia="Arial" w:hAnsi="Arial" w:cs="Arial"/>
          <w:color w:val="000000" w:themeColor="text1"/>
          <w:sz w:val="22"/>
          <w:szCs w:val="22"/>
        </w:rPr>
        <w:t>is factored on maximising the number of children in nursery class(</w:t>
      </w:r>
      <w:r w:rsidRPr="4D832673">
        <w:rPr>
          <w:rStyle w:val="spellingerror"/>
          <w:rFonts w:ascii="Arial" w:eastAsia="Arial" w:hAnsi="Arial" w:cs="Arial"/>
          <w:color w:val="000000" w:themeColor="text1"/>
          <w:sz w:val="22"/>
          <w:szCs w:val="22"/>
        </w:rPr>
        <w:t>es</w:t>
      </w:r>
      <w:r w:rsidRPr="4D832673">
        <w:rPr>
          <w:rStyle w:val="normaltextrun"/>
          <w:rFonts w:ascii="Arial" w:eastAsia="Arial" w:hAnsi="Arial" w:cs="Arial"/>
          <w:color w:val="000000" w:themeColor="text1"/>
          <w:sz w:val="22"/>
          <w:szCs w:val="22"/>
        </w:rPr>
        <w:t>)</w:t>
      </w:r>
      <w:r w:rsidRPr="4D832673">
        <w:rPr>
          <w:rStyle w:val="apple-converted-space"/>
          <w:rFonts w:ascii="Arial" w:eastAsia="Arial" w:hAnsi="Arial" w:cs="Arial"/>
          <w:color w:val="000000" w:themeColor="text1"/>
          <w:sz w:val="22"/>
          <w:szCs w:val="22"/>
        </w:rPr>
        <w:t> </w:t>
      </w:r>
      <w:r w:rsidRPr="4D832673">
        <w:rPr>
          <w:rStyle w:val="normaltextrun"/>
          <w:rFonts w:ascii="Arial" w:eastAsia="Arial" w:hAnsi="Arial" w:cs="Arial"/>
          <w:color w:val="000000" w:themeColor="text1"/>
          <w:sz w:val="22"/>
          <w:szCs w:val="22"/>
        </w:rPr>
        <w:t>and a reduction in the number of nursery children could cause risks to the school because of a consequential lowering of the number of children in</w:t>
      </w:r>
      <w:r w:rsidRPr="4D832673">
        <w:rPr>
          <w:rStyle w:val="apple-converted-space"/>
          <w:rFonts w:ascii="Arial" w:eastAsia="Arial" w:hAnsi="Arial" w:cs="Arial"/>
          <w:color w:val="000000" w:themeColor="text1"/>
          <w:sz w:val="22"/>
          <w:szCs w:val="22"/>
        </w:rPr>
        <w:t> </w:t>
      </w:r>
      <w:r w:rsidRPr="4D832673">
        <w:rPr>
          <w:rStyle w:val="normaltextrun"/>
          <w:rFonts w:ascii="Arial" w:eastAsia="Arial" w:hAnsi="Arial" w:cs="Arial"/>
          <w:color w:val="000000" w:themeColor="text1"/>
          <w:sz w:val="22"/>
          <w:szCs w:val="22"/>
        </w:rPr>
        <w:t>reception class. </w:t>
      </w:r>
      <w:r w:rsidRPr="4D832673">
        <w:rPr>
          <w:rStyle w:val="apple-converted-space"/>
          <w:rFonts w:ascii="Arial" w:eastAsia="Arial" w:hAnsi="Arial" w:cs="Arial"/>
          <w:color w:val="000000" w:themeColor="text1"/>
          <w:sz w:val="22"/>
          <w:szCs w:val="22"/>
        </w:rPr>
        <w:t> </w:t>
      </w:r>
      <w:r w:rsidRPr="4D832673">
        <w:rPr>
          <w:rStyle w:val="normaltextrun"/>
          <w:rFonts w:ascii="Arial" w:eastAsia="Arial" w:hAnsi="Arial" w:cs="Arial"/>
          <w:color w:val="000000" w:themeColor="text1"/>
          <w:sz w:val="22"/>
          <w:szCs w:val="22"/>
        </w:rPr>
        <w:t>This sessional offer also can involve parents purchasing additional hours which can be the basis of the</w:t>
      </w:r>
      <w:r w:rsidRPr="4D832673">
        <w:rPr>
          <w:rStyle w:val="apple-converted-space"/>
          <w:rFonts w:ascii="Arial" w:eastAsia="Arial" w:hAnsi="Arial" w:cs="Arial"/>
          <w:color w:val="000000" w:themeColor="text1"/>
          <w:sz w:val="22"/>
          <w:szCs w:val="22"/>
        </w:rPr>
        <w:t> </w:t>
      </w:r>
      <w:r w:rsidRPr="4D832673">
        <w:rPr>
          <w:rStyle w:val="normaltextrun"/>
          <w:rFonts w:ascii="Arial" w:eastAsia="Arial" w:hAnsi="Arial" w:cs="Arial"/>
          <w:color w:val="000000" w:themeColor="text1"/>
          <w:sz w:val="22"/>
          <w:szCs w:val="22"/>
        </w:rPr>
        <w:t>sustainability of the provision</w:t>
      </w:r>
      <w:r w:rsidRPr="4D832673">
        <w:rPr>
          <w:rStyle w:val="eop"/>
          <w:rFonts w:ascii="Arial" w:eastAsia="Arial" w:hAnsi="Arial" w:cs="Arial"/>
          <w:color w:val="000000" w:themeColor="text1"/>
          <w:sz w:val="22"/>
          <w:szCs w:val="22"/>
        </w:rPr>
        <w:t xml:space="preserve">. </w:t>
      </w:r>
    </w:p>
    <w:p w14:paraId="1EAF26AF" w14:textId="35120A76" w:rsidR="00811FE1" w:rsidRDefault="432655E7" w:rsidP="432655E7">
      <w:pPr>
        <w:pStyle w:val="paragraph"/>
        <w:numPr>
          <w:ilvl w:val="0"/>
          <w:numId w:val="2"/>
        </w:numPr>
        <w:spacing w:before="0" w:beforeAutospacing="0" w:after="120" w:afterAutospacing="0"/>
        <w:ind w:left="426" w:right="15" w:firstLine="0"/>
        <w:textAlignment w:val="baseline"/>
        <w:rPr>
          <w:rFonts w:ascii="Tahoma" w:eastAsia="Tahoma" w:hAnsi="Tahoma" w:cs="Tahoma"/>
          <w:color w:val="000000"/>
          <w:sz w:val="12"/>
          <w:szCs w:val="12"/>
        </w:rPr>
      </w:pPr>
      <w:r w:rsidRPr="432655E7">
        <w:rPr>
          <w:rStyle w:val="normaltextrun"/>
          <w:rFonts w:ascii="Arial" w:eastAsia="Arial" w:hAnsi="Arial" w:cs="Arial"/>
          <w:b/>
          <w:bCs/>
          <w:color w:val="000000" w:themeColor="text1"/>
          <w:sz w:val="22"/>
          <w:szCs w:val="22"/>
        </w:rPr>
        <w:t>Sessional model for mixed age groups:</w:t>
      </w:r>
      <w:r w:rsidRPr="432655E7">
        <w:rPr>
          <w:rStyle w:val="apple-converted-space"/>
          <w:rFonts w:ascii="Arial" w:eastAsia="Arial" w:hAnsi="Arial" w:cs="Arial"/>
          <w:b/>
          <w:bCs/>
          <w:color w:val="000000" w:themeColor="text1"/>
          <w:sz w:val="22"/>
          <w:szCs w:val="22"/>
        </w:rPr>
        <w:t> </w:t>
      </w:r>
      <w:r w:rsidRPr="432655E7">
        <w:rPr>
          <w:rStyle w:val="normaltextrun"/>
          <w:rFonts w:ascii="Arial" w:eastAsia="Arial" w:hAnsi="Arial" w:cs="Arial"/>
          <w:color w:val="000000" w:themeColor="text1"/>
          <w:sz w:val="22"/>
          <w:szCs w:val="22"/>
        </w:rPr>
        <w:t>some providers in the</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project</w:t>
      </w:r>
      <w:r w:rsidRPr="432655E7">
        <w:rPr>
          <w:rStyle w:val="apple-converted-space"/>
          <w:rFonts w:ascii="Arial" w:eastAsia="Arial" w:hAnsi="Arial" w:cs="Arial"/>
          <w:color w:val="000000" w:themeColor="text1"/>
          <w:sz w:val="22"/>
          <w:szCs w:val="22"/>
        </w:rPr>
        <w:t xml:space="preserve"> were </w:t>
      </w:r>
      <w:r w:rsidRPr="432655E7">
        <w:rPr>
          <w:rStyle w:val="normaltextrun"/>
          <w:rFonts w:ascii="Arial" w:eastAsia="Arial" w:hAnsi="Arial" w:cs="Arial"/>
          <w:color w:val="000000" w:themeColor="text1"/>
          <w:sz w:val="22"/>
          <w:szCs w:val="22"/>
        </w:rPr>
        <w:t xml:space="preserve">delivering a sessional model for a mixed age group over a short day, TTO, including community nurseries </w:t>
      </w:r>
      <w:r w:rsidR="00755A53">
        <w:rPr>
          <w:rStyle w:val="normaltextrun"/>
          <w:rFonts w:ascii="Arial" w:eastAsia="Arial" w:hAnsi="Arial" w:cs="Arial"/>
          <w:color w:val="000000" w:themeColor="text1"/>
          <w:sz w:val="22"/>
          <w:szCs w:val="22"/>
        </w:rPr>
        <w:t>which</w:t>
      </w:r>
      <w:r w:rsidR="00755A53" w:rsidRPr="432655E7">
        <w:rPr>
          <w:rStyle w:val="normaltextrun"/>
          <w:rFonts w:ascii="Arial" w:eastAsia="Arial" w:hAnsi="Arial" w:cs="Arial"/>
          <w:color w:val="000000" w:themeColor="text1"/>
          <w:sz w:val="22"/>
          <w:szCs w:val="22"/>
        </w:rPr>
        <w:t xml:space="preserve"> </w:t>
      </w:r>
      <w:r w:rsidRPr="432655E7">
        <w:rPr>
          <w:rStyle w:val="normaltextrun"/>
          <w:rFonts w:ascii="Arial" w:eastAsia="Arial" w:hAnsi="Arial" w:cs="Arial"/>
          <w:color w:val="000000" w:themeColor="text1"/>
          <w:sz w:val="22"/>
          <w:szCs w:val="22"/>
        </w:rPr>
        <w:t>additionally offered affordable childcare for low income parents.  This took the form, for instance,</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of</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a session for three and four year olds in the morning, one for two year olds entitled to the</w:t>
      </w:r>
      <w:r w:rsidRPr="432655E7">
        <w:rPr>
          <w:rStyle w:val="apple-converted-space"/>
          <w:rFonts w:ascii="Arial" w:eastAsia="Arial" w:hAnsi="Arial" w:cs="Arial"/>
          <w:color w:val="000000" w:themeColor="text1"/>
          <w:sz w:val="22"/>
          <w:szCs w:val="22"/>
        </w:rPr>
        <w:t xml:space="preserve"> free </w:t>
      </w:r>
      <w:r w:rsidRPr="432655E7">
        <w:rPr>
          <w:rStyle w:val="normaltextrun"/>
          <w:rFonts w:ascii="Arial" w:eastAsia="Arial" w:hAnsi="Arial" w:cs="Arial"/>
          <w:color w:val="000000" w:themeColor="text1"/>
          <w:sz w:val="22"/>
          <w:szCs w:val="22"/>
        </w:rPr>
        <w:t>early education entitlement</w:t>
      </w:r>
      <w:r w:rsidRPr="432655E7">
        <w:rPr>
          <w:rStyle w:val="apple-converted-space"/>
          <w:rFonts w:ascii="Arial" w:eastAsia="Arial" w:hAnsi="Arial" w:cs="Arial"/>
          <w:color w:val="000000" w:themeColor="text1"/>
          <w:sz w:val="22"/>
          <w:szCs w:val="22"/>
        </w:rPr>
        <w:t xml:space="preserve"> (FEE) </w:t>
      </w:r>
      <w:r w:rsidRPr="432655E7">
        <w:rPr>
          <w:rStyle w:val="normaltextrun"/>
          <w:rFonts w:ascii="Arial" w:eastAsia="Arial" w:hAnsi="Arial" w:cs="Arial"/>
          <w:color w:val="000000" w:themeColor="text1"/>
          <w:sz w:val="22"/>
          <w:szCs w:val="22"/>
        </w:rPr>
        <w:t>in the afternoon and some spaces set aside for paying parents from 9am –</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4pm.  In this case, the sustainability of the provision was at risk if they were to deliver the new three</w:t>
      </w:r>
      <w:r w:rsidR="00B30DB8">
        <w:rPr>
          <w:rStyle w:val="normaltextrun"/>
          <w:rFonts w:ascii="Arial" w:eastAsia="Arial" w:hAnsi="Arial" w:cs="Arial"/>
          <w:color w:val="000000" w:themeColor="text1"/>
          <w:sz w:val="22"/>
          <w:szCs w:val="22"/>
        </w:rPr>
        <w:t>-</w:t>
      </w:r>
      <w:bookmarkStart w:id="0" w:name="_GoBack"/>
      <w:bookmarkEnd w:id="0"/>
      <w:r w:rsidRPr="432655E7">
        <w:rPr>
          <w:rStyle w:val="normaltextrun"/>
          <w:rFonts w:ascii="Arial" w:eastAsia="Arial" w:hAnsi="Arial" w:cs="Arial"/>
          <w:color w:val="000000" w:themeColor="text1"/>
          <w:sz w:val="22"/>
          <w:szCs w:val="22"/>
        </w:rPr>
        <w:t xml:space="preserve"> and </w:t>
      </w:r>
      <w:r w:rsidR="00B30DB8" w:rsidRPr="432655E7">
        <w:rPr>
          <w:rStyle w:val="normaltextrun"/>
          <w:rFonts w:ascii="Arial" w:eastAsia="Arial" w:hAnsi="Arial" w:cs="Arial"/>
          <w:color w:val="000000" w:themeColor="text1"/>
          <w:sz w:val="22"/>
          <w:szCs w:val="22"/>
        </w:rPr>
        <w:t>four-year-old</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EFE</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alone</w:t>
      </w:r>
      <w:r w:rsidRPr="432655E7">
        <w:rPr>
          <w:rStyle w:val="eop"/>
          <w:rFonts w:ascii="Arial" w:eastAsia="Arial" w:hAnsi="Arial" w:cs="Arial"/>
          <w:color w:val="000000" w:themeColor="text1"/>
          <w:sz w:val="22"/>
          <w:szCs w:val="22"/>
        </w:rPr>
        <w:t>.</w:t>
      </w:r>
    </w:p>
    <w:p w14:paraId="406BBDBF" w14:textId="6764B6A8" w:rsidR="00811FE1" w:rsidRDefault="432655E7" w:rsidP="432655E7">
      <w:pPr>
        <w:pStyle w:val="paragraph"/>
        <w:numPr>
          <w:ilvl w:val="0"/>
          <w:numId w:val="3"/>
        </w:numPr>
        <w:spacing w:before="0" w:beforeAutospacing="0" w:after="120" w:afterAutospacing="0"/>
        <w:ind w:left="426" w:right="15" w:firstLine="0"/>
        <w:textAlignment w:val="baseline"/>
        <w:rPr>
          <w:rFonts w:ascii="Tahoma" w:eastAsia="Tahoma" w:hAnsi="Tahoma" w:cs="Tahoma"/>
          <w:color w:val="000000"/>
          <w:sz w:val="12"/>
          <w:szCs w:val="12"/>
        </w:rPr>
      </w:pPr>
      <w:r w:rsidRPr="432655E7">
        <w:rPr>
          <w:rStyle w:val="normaltextrun"/>
          <w:rFonts w:ascii="Arial" w:eastAsia="Arial" w:hAnsi="Arial" w:cs="Arial"/>
          <w:b/>
          <w:bCs/>
          <w:color w:val="000000" w:themeColor="text1"/>
          <w:sz w:val="22"/>
          <w:szCs w:val="22"/>
        </w:rPr>
        <w:lastRenderedPageBreak/>
        <w:t>Full day all year round:</w:t>
      </w:r>
      <w:r w:rsidRPr="432655E7">
        <w:rPr>
          <w:rStyle w:val="apple-converted-space"/>
          <w:rFonts w:ascii="Arial" w:eastAsia="Arial" w:hAnsi="Arial" w:cs="Arial"/>
          <w:b/>
          <w:bCs/>
          <w:color w:val="000000" w:themeColor="text1"/>
          <w:sz w:val="22"/>
          <w:szCs w:val="22"/>
        </w:rPr>
        <w:t> </w:t>
      </w:r>
      <w:r w:rsidRPr="432655E7">
        <w:rPr>
          <w:rStyle w:val="normaltextrun"/>
          <w:rFonts w:ascii="Arial" w:eastAsia="Arial" w:hAnsi="Arial" w:cs="Arial"/>
          <w:color w:val="000000" w:themeColor="text1"/>
          <w:sz w:val="22"/>
          <w:szCs w:val="22"/>
        </w:rPr>
        <w:t>other providers in the</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project delivered an all</w:t>
      </w:r>
      <w:r w:rsidR="00CE2E28">
        <w:rPr>
          <w:rStyle w:val="normaltextrun"/>
          <w:rFonts w:ascii="Arial" w:eastAsia="Arial" w:hAnsi="Arial" w:cs="Arial"/>
          <w:color w:val="000000" w:themeColor="text1"/>
          <w:sz w:val="22"/>
          <w:szCs w:val="22"/>
        </w:rPr>
        <w:t>-</w:t>
      </w:r>
      <w:r w:rsidRPr="432655E7">
        <w:rPr>
          <w:rStyle w:val="normaltextrun"/>
          <w:rFonts w:ascii="Arial" w:eastAsia="Arial" w:hAnsi="Arial" w:cs="Arial"/>
          <w:color w:val="000000" w:themeColor="text1"/>
          <w:sz w:val="22"/>
          <w:szCs w:val="22"/>
        </w:rPr>
        <w:t>year</w:t>
      </w:r>
      <w:r w:rsidR="00CE2E28">
        <w:rPr>
          <w:rStyle w:val="normaltextrun"/>
          <w:rFonts w:ascii="Arial" w:eastAsia="Arial" w:hAnsi="Arial" w:cs="Arial"/>
          <w:color w:val="000000" w:themeColor="text1"/>
          <w:sz w:val="22"/>
          <w:szCs w:val="22"/>
        </w:rPr>
        <w:t>-</w:t>
      </w:r>
      <w:r w:rsidRPr="432655E7">
        <w:rPr>
          <w:rStyle w:val="normaltextrun"/>
          <w:rFonts w:ascii="Arial" w:eastAsia="Arial" w:hAnsi="Arial" w:cs="Arial"/>
          <w:color w:val="000000" w:themeColor="text1"/>
          <w:sz w:val="22"/>
          <w:szCs w:val="22"/>
        </w:rPr>
        <w:t>round offer that combined sessions or full days of</w:t>
      </w:r>
      <w:r w:rsidRPr="432655E7">
        <w:rPr>
          <w:rStyle w:val="apple-converted-space"/>
          <w:rFonts w:ascii="Arial" w:eastAsia="Arial" w:hAnsi="Arial" w:cs="Arial"/>
          <w:color w:val="000000" w:themeColor="text1"/>
          <w:sz w:val="22"/>
          <w:szCs w:val="22"/>
        </w:rPr>
        <w:t xml:space="preserve"> the free early education entitlement </w:t>
      </w:r>
      <w:r w:rsidRPr="432655E7">
        <w:rPr>
          <w:rStyle w:val="normaltextrun"/>
          <w:rFonts w:ascii="Arial" w:eastAsia="Arial" w:hAnsi="Arial" w:cs="Arial"/>
          <w:color w:val="000000" w:themeColor="text1"/>
          <w:sz w:val="22"/>
          <w:szCs w:val="22"/>
        </w:rPr>
        <w:t xml:space="preserve">for three and four year olds </w:t>
      </w:r>
      <w:r w:rsidR="00CE2E28">
        <w:rPr>
          <w:rStyle w:val="normaltextrun"/>
          <w:rFonts w:ascii="Arial" w:eastAsia="Arial" w:hAnsi="Arial" w:cs="Arial"/>
          <w:color w:val="000000" w:themeColor="text1"/>
          <w:sz w:val="22"/>
          <w:szCs w:val="22"/>
        </w:rPr>
        <w:t>with</w:t>
      </w:r>
      <w:r w:rsidR="00CE2E28" w:rsidRPr="432655E7">
        <w:rPr>
          <w:rStyle w:val="normaltextrun"/>
          <w:rFonts w:ascii="Arial" w:eastAsia="Arial" w:hAnsi="Arial" w:cs="Arial"/>
          <w:color w:val="000000" w:themeColor="text1"/>
          <w:sz w:val="22"/>
          <w:szCs w:val="22"/>
        </w:rPr>
        <w:t xml:space="preserve"> </w:t>
      </w:r>
      <w:r w:rsidRPr="432655E7">
        <w:rPr>
          <w:rStyle w:val="normaltextrun"/>
          <w:rFonts w:ascii="Arial" w:eastAsia="Arial" w:hAnsi="Arial" w:cs="Arial"/>
          <w:color w:val="000000" w:themeColor="text1"/>
          <w:sz w:val="22"/>
          <w:szCs w:val="22"/>
        </w:rPr>
        <w:t>the availability of paid additional hours all year round. </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In this situation, the concern of providers was the potential reduction of income if the local hourly funding rate was considerably lower than their charge for paid hours. (For more information on the proposed new National Funding Formula</w:t>
      </w:r>
      <w:r w:rsidRPr="432655E7">
        <w:rPr>
          <w:rStyle w:val="scx84538024"/>
          <w:rFonts w:ascii="Arial" w:eastAsia="Arial" w:hAnsi="Arial" w:cs="Arial"/>
          <w:color w:val="000000" w:themeColor="text1"/>
          <w:sz w:val="17"/>
          <w:szCs w:val="17"/>
          <w:vertAlign w:val="superscript"/>
        </w:rPr>
        <w:t>2</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please see the FAQs document in the</w:t>
      </w:r>
      <w:r w:rsidRPr="432655E7">
        <w:rPr>
          <w:rStyle w:val="apple-converted-space"/>
          <w:rFonts w:ascii="Arial" w:eastAsia="Arial" w:hAnsi="Arial" w:cs="Arial"/>
          <w:color w:val="000000" w:themeColor="text1"/>
          <w:sz w:val="22"/>
          <w:szCs w:val="22"/>
        </w:rPr>
        <w:t> </w:t>
      </w:r>
      <w:hyperlink r:id="rId9" w:history="1">
        <w:r w:rsidRPr="00CE56E6">
          <w:rPr>
            <w:rStyle w:val="Hyperlink"/>
            <w:rFonts w:ascii="Arial" w:eastAsia="Arial" w:hAnsi="Arial" w:cs="Arial"/>
            <w:b/>
            <w:bCs/>
            <w:sz w:val="22"/>
            <w:szCs w:val="22"/>
          </w:rPr>
          <w:t>Overview</w:t>
        </w:r>
      </w:hyperlink>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section of this toolkit).  </w:t>
      </w:r>
      <w:r w:rsidRPr="432655E7">
        <w:rPr>
          <w:rStyle w:val="eop"/>
          <w:rFonts w:ascii="Arial" w:eastAsia="Arial" w:hAnsi="Arial" w:cs="Arial"/>
          <w:color w:val="000000" w:themeColor="text1"/>
          <w:sz w:val="22"/>
          <w:szCs w:val="22"/>
        </w:rPr>
        <w:t> </w:t>
      </w:r>
    </w:p>
    <w:p w14:paraId="005B2EBE" w14:textId="454131D0" w:rsidR="00811FE1" w:rsidRDefault="432655E7" w:rsidP="432655E7">
      <w:pPr>
        <w:pStyle w:val="paragraph"/>
        <w:numPr>
          <w:ilvl w:val="0"/>
          <w:numId w:val="3"/>
        </w:numPr>
        <w:spacing w:before="0" w:beforeAutospacing="0" w:after="0" w:afterAutospacing="0"/>
        <w:ind w:left="426" w:right="15" w:firstLine="0"/>
        <w:textAlignment w:val="baseline"/>
        <w:rPr>
          <w:rFonts w:ascii="Tahoma" w:eastAsia="Tahoma" w:hAnsi="Tahoma" w:cs="Tahoma"/>
          <w:color w:val="000000"/>
          <w:sz w:val="12"/>
          <w:szCs w:val="12"/>
        </w:rPr>
      </w:pPr>
      <w:r w:rsidRPr="432655E7">
        <w:rPr>
          <w:rStyle w:val="normaltextrun"/>
          <w:rFonts w:ascii="Arial" w:eastAsia="Arial" w:hAnsi="Arial" w:cs="Arial"/>
          <w:b/>
          <w:bCs/>
          <w:color w:val="000000" w:themeColor="text1"/>
          <w:sz w:val="22"/>
          <w:szCs w:val="22"/>
        </w:rPr>
        <w:t>Sessional TTO model already delivered in a loose collaboration with childminders:</w:t>
      </w:r>
      <w:r w:rsidRPr="432655E7">
        <w:rPr>
          <w:rStyle w:val="apple-converted-space"/>
          <w:rFonts w:ascii="Arial" w:eastAsia="Arial" w:hAnsi="Arial" w:cs="Arial"/>
          <w:b/>
          <w:bCs/>
          <w:color w:val="000000" w:themeColor="text1"/>
          <w:sz w:val="22"/>
          <w:szCs w:val="22"/>
        </w:rPr>
        <w:t> </w:t>
      </w:r>
      <w:r w:rsidRPr="432655E7">
        <w:rPr>
          <w:rStyle w:val="normaltextrun"/>
          <w:rFonts w:ascii="Arial" w:eastAsia="Arial" w:hAnsi="Arial" w:cs="Arial"/>
          <w:color w:val="000000" w:themeColor="text1"/>
          <w:sz w:val="22"/>
          <w:szCs w:val="22"/>
        </w:rPr>
        <w:t>a number of</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sessional TTO</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providers</w:t>
      </w:r>
      <w:r w:rsidRPr="432655E7">
        <w:rPr>
          <w:rStyle w:val="apple-converted-space"/>
          <w:rFonts w:ascii="Arial" w:eastAsia="Arial" w:hAnsi="Arial" w:cs="Arial"/>
          <w:b/>
          <w:bCs/>
          <w:color w:val="000000" w:themeColor="text1"/>
          <w:sz w:val="22"/>
          <w:szCs w:val="22"/>
        </w:rPr>
        <w:t> </w:t>
      </w:r>
      <w:r w:rsidRPr="432655E7">
        <w:rPr>
          <w:rStyle w:val="normaltextrun"/>
          <w:rFonts w:ascii="Arial" w:eastAsia="Arial" w:hAnsi="Arial" w:cs="Arial"/>
          <w:color w:val="000000" w:themeColor="text1"/>
          <w:sz w:val="22"/>
          <w:szCs w:val="22"/>
        </w:rPr>
        <w:t>in the</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project</w:t>
      </w:r>
      <w:r w:rsidRPr="432655E7">
        <w:rPr>
          <w:rStyle w:val="apple-converted-space"/>
          <w:rFonts w:ascii="Arial" w:eastAsia="Arial" w:hAnsi="Arial" w:cs="Arial"/>
          <w:b/>
          <w:bCs/>
          <w:color w:val="000000" w:themeColor="text1"/>
          <w:sz w:val="22"/>
          <w:szCs w:val="22"/>
        </w:rPr>
        <w:t> </w:t>
      </w:r>
      <w:r w:rsidRPr="432655E7">
        <w:rPr>
          <w:rStyle w:val="normaltextrun"/>
          <w:rFonts w:ascii="Arial" w:eastAsia="Arial" w:hAnsi="Arial" w:cs="Arial"/>
          <w:color w:val="000000" w:themeColor="text1"/>
          <w:sz w:val="22"/>
          <w:szCs w:val="22"/>
        </w:rPr>
        <w:t>already had established</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loose collaboration with childminders to deliver additional hours over and above the current universal offer.  In order to remain sustainable when the new</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EFE</w:t>
      </w:r>
      <w:r w:rsidRPr="432655E7">
        <w:rPr>
          <w:rStyle w:val="apple-converted-space"/>
          <w:rFonts w:ascii="Arial" w:eastAsia="Arial" w:hAnsi="Arial" w:cs="Arial"/>
          <w:color w:val="000000" w:themeColor="text1"/>
          <w:sz w:val="22"/>
          <w:szCs w:val="22"/>
        </w:rPr>
        <w:t> </w:t>
      </w:r>
      <w:r w:rsidRPr="432655E7">
        <w:rPr>
          <w:rStyle w:val="normaltextrun"/>
          <w:rFonts w:ascii="Arial" w:eastAsia="Arial" w:hAnsi="Arial" w:cs="Arial"/>
          <w:color w:val="000000" w:themeColor="text1"/>
          <w:sz w:val="22"/>
          <w:szCs w:val="22"/>
        </w:rPr>
        <w:t>entitlement is introduced, they were planning to extend their own hours of delivery but did not want to undermine the businesses of local childminders. </w:t>
      </w:r>
      <w:r w:rsidRPr="432655E7">
        <w:rPr>
          <w:rStyle w:val="eop"/>
          <w:rFonts w:ascii="Arial" w:eastAsia="Arial" w:hAnsi="Arial" w:cs="Arial"/>
          <w:color w:val="000000" w:themeColor="text1"/>
          <w:sz w:val="22"/>
          <w:szCs w:val="22"/>
        </w:rPr>
        <w:t> </w:t>
      </w:r>
    </w:p>
    <w:p w14:paraId="451CE725" w14:textId="77777777" w:rsidR="00811FE1" w:rsidRPr="00811FE1" w:rsidRDefault="00811FE1" w:rsidP="00811FE1">
      <w:pPr>
        <w:ind w:left="426"/>
        <w:jc w:val="both"/>
      </w:pPr>
    </w:p>
    <w:sectPr w:rsidR="00811FE1" w:rsidRPr="00811FE1" w:rsidSect="000C399E">
      <w:headerReference w:type="default" r:id="rId10"/>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9FF67" w14:textId="77777777" w:rsidR="00CE2E28" w:rsidRDefault="00CE2E28" w:rsidP="00811FE1">
      <w:r>
        <w:separator/>
      </w:r>
    </w:p>
  </w:endnote>
  <w:endnote w:type="continuationSeparator" w:id="0">
    <w:p w14:paraId="5812F451" w14:textId="77777777" w:rsidR="00CE2E28" w:rsidRDefault="00CE2E28" w:rsidP="0081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Times New Roman"/>
    <w:panose1 w:val="00000000000000000000"/>
    <w:charset w:val="00"/>
    <w:family w:val="roman"/>
    <w:notTrueType/>
    <w:pitch w:val="default"/>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F7DB" w14:textId="77777777" w:rsidR="00CE2E28" w:rsidRDefault="00CE2E28" w:rsidP="00112F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45B22C" w14:textId="77777777" w:rsidR="00CE2E28" w:rsidRDefault="00CE2E28" w:rsidP="00293B0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099B" w14:textId="2FEFCF98" w:rsidR="00CE2E28" w:rsidRDefault="00CE2E28" w:rsidP="00112F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0DB8">
      <w:rPr>
        <w:rStyle w:val="PageNumber"/>
        <w:noProof/>
      </w:rPr>
      <w:t>1</w:t>
    </w:r>
    <w:r>
      <w:rPr>
        <w:rStyle w:val="PageNumber"/>
      </w:rPr>
      <w:fldChar w:fldCharType="end"/>
    </w:r>
  </w:p>
  <w:p w14:paraId="69F4AC7C" w14:textId="77777777" w:rsidR="00CE2E28" w:rsidRDefault="00CE2E28" w:rsidP="00293B0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5437D" w14:textId="77777777" w:rsidR="00CE2E28" w:rsidRDefault="00CE2E28" w:rsidP="00811FE1">
      <w:r>
        <w:separator/>
      </w:r>
    </w:p>
  </w:footnote>
  <w:footnote w:type="continuationSeparator" w:id="0">
    <w:p w14:paraId="3045CFCE" w14:textId="77777777" w:rsidR="00CE2E28" w:rsidRDefault="00CE2E28" w:rsidP="00811F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FE9A" w14:textId="77777777" w:rsidR="00CE2E28" w:rsidRDefault="00CE2E28" w:rsidP="00112F0E">
    <w:pPr>
      <w:pStyle w:val="Header"/>
      <w:tabs>
        <w:tab w:val="center" w:pos="8550"/>
      </w:tabs>
      <w:jc w:val="right"/>
    </w:pPr>
    <w:r w:rsidRPr="009C3A67">
      <w:rPr>
        <w:rFonts w:eastAsia="Arial"/>
        <w:noProof/>
        <w:color w:val="000000"/>
        <w:lang w:eastAsia="en-GB"/>
      </w:rPr>
      <w:drawing>
        <wp:anchor distT="0" distB="0" distL="114300" distR="114300" simplePos="0" relativeHeight="251659264" behindDoc="1" locked="1" layoutInCell="1" allowOverlap="1" wp14:anchorId="0DF43A4E" wp14:editId="1BBAD521">
          <wp:simplePos x="0" y="0"/>
          <wp:positionH relativeFrom="page">
            <wp:posOffset>403225</wp:posOffset>
          </wp:positionH>
          <wp:positionV relativeFrom="page">
            <wp:posOffset>438785</wp:posOffset>
          </wp:positionV>
          <wp:extent cx="2137410" cy="462915"/>
          <wp:effectExtent l="0" t="0" r="0" b="0"/>
          <wp:wrapNone/>
          <wp:docPr id="73" name="Picture 73"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t="1" b="21721"/>
                  <a:stretch/>
                </pic:blipFill>
                <pic:spPr bwMode="auto">
                  <a:xfrm>
                    <a:off x="0" y="0"/>
                    <a:ext cx="2137410" cy="462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003ECA">
      <w:rPr>
        <w:rFonts w:ascii="Calibri" w:eastAsia="Times New Roman" w:hAnsi="Calibri"/>
        <w:noProof/>
        <w:lang w:eastAsia="en-GB"/>
      </w:rPr>
      <w:drawing>
        <wp:inline distT="0" distB="0" distL="0" distR="0" wp14:anchorId="1EB1972E" wp14:editId="1E01882B">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F5FA7"/>
    <w:multiLevelType w:val="multilevel"/>
    <w:tmpl w:val="CBBC6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96975"/>
    <w:multiLevelType w:val="multilevel"/>
    <w:tmpl w:val="18605A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5075A"/>
    <w:multiLevelType w:val="multilevel"/>
    <w:tmpl w:val="73B8D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E1"/>
    <w:rsid w:val="000575C2"/>
    <w:rsid w:val="000734B2"/>
    <w:rsid w:val="000C399E"/>
    <w:rsid w:val="000E2E99"/>
    <w:rsid w:val="00112F0E"/>
    <w:rsid w:val="0011329A"/>
    <w:rsid w:val="0013791D"/>
    <w:rsid w:val="00150A85"/>
    <w:rsid w:val="001F128D"/>
    <w:rsid w:val="002478D9"/>
    <w:rsid w:val="00266CD0"/>
    <w:rsid w:val="00293B05"/>
    <w:rsid w:val="002B1F0F"/>
    <w:rsid w:val="002D65A6"/>
    <w:rsid w:val="00385F45"/>
    <w:rsid w:val="00391B02"/>
    <w:rsid w:val="003962B8"/>
    <w:rsid w:val="003B6531"/>
    <w:rsid w:val="003D4B9F"/>
    <w:rsid w:val="00522F4B"/>
    <w:rsid w:val="00541254"/>
    <w:rsid w:val="006311FF"/>
    <w:rsid w:val="00656DE4"/>
    <w:rsid w:val="006B18B2"/>
    <w:rsid w:val="006D6F1C"/>
    <w:rsid w:val="00755A53"/>
    <w:rsid w:val="00772256"/>
    <w:rsid w:val="007E08D6"/>
    <w:rsid w:val="00811FE1"/>
    <w:rsid w:val="008226CB"/>
    <w:rsid w:val="00857DAA"/>
    <w:rsid w:val="00904C31"/>
    <w:rsid w:val="009131FB"/>
    <w:rsid w:val="009B13DA"/>
    <w:rsid w:val="00A11452"/>
    <w:rsid w:val="00A33FAB"/>
    <w:rsid w:val="00AC23DF"/>
    <w:rsid w:val="00B30DB8"/>
    <w:rsid w:val="00B67518"/>
    <w:rsid w:val="00BA688C"/>
    <w:rsid w:val="00C449FC"/>
    <w:rsid w:val="00C72EBB"/>
    <w:rsid w:val="00CD112D"/>
    <w:rsid w:val="00CD3439"/>
    <w:rsid w:val="00CE2E28"/>
    <w:rsid w:val="00CE56E6"/>
    <w:rsid w:val="00CE6F0B"/>
    <w:rsid w:val="00D72C5A"/>
    <w:rsid w:val="00E05893"/>
    <w:rsid w:val="00E308B1"/>
    <w:rsid w:val="00E63C42"/>
    <w:rsid w:val="00E85E91"/>
    <w:rsid w:val="00EF0D54"/>
    <w:rsid w:val="432655E7"/>
    <w:rsid w:val="4D8326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0337CB"/>
  <w14:defaultImageDpi w14:val="32767"/>
  <w15:docId w15:val="{59981B3B-967D-4681-8D4A-CFFDD44C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FE1"/>
    <w:pPr>
      <w:tabs>
        <w:tab w:val="center" w:pos="4513"/>
        <w:tab w:val="right" w:pos="9026"/>
      </w:tabs>
    </w:pPr>
  </w:style>
  <w:style w:type="character" w:customStyle="1" w:styleId="HeaderChar">
    <w:name w:val="Header Char"/>
    <w:basedOn w:val="DefaultParagraphFont"/>
    <w:link w:val="Header"/>
    <w:uiPriority w:val="99"/>
    <w:rsid w:val="00811FE1"/>
    <w:rPr>
      <w:rFonts w:eastAsiaTheme="minorEastAsia"/>
    </w:rPr>
  </w:style>
  <w:style w:type="paragraph" w:styleId="Footer">
    <w:name w:val="footer"/>
    <w:basedOn w:val="Normal"/>
    <w:link w:val="FooterChar"/>
    <w:uiPriority w:val="99"/>
    <w:unhideWhenUsed/>
    <w:rsid w:val="00811FE1"/>
    <w:pPr>
      <w:tabs>
        <w:tab w:val="center" w:pos="4513"/>
        <w:tab w:val="right" w:pos="9026"/>
      </w:tabs>
    </w:pPr>
  </w:style>
  <w:style w:type="character" w:customStyle="1" w:styleId="FooterChar">
    <w:name w:val="Footer Char"/>
    <w:basedOn w:val="DefaultParagraphFont"/>
    <w:link w:val="Footer"/>
    <w:uiPriority w:val="99"/>
    <w:rsid w:val="00811FE1"/>
    <w:rPr>
      <w:rFonts w:eastAsiaTheme="minorEastAsia"/>
    </w:rPr>
  </w:style>
  <w:style w:type="paragraph" w:customStyle="1" w:styleId="paragraph">
    <w:name w:val="paragraph"/>
    <w:basedOn w:val="Normal"/>
    <w:rsid w:val="00811FE1"/>
    <w:pPr>
      <w:spacing w:before="100" w:beforeAutospacing="1" w:after="100" w:afterAutospacing="1"/>
    </w:pPr>
    <w:rPr>
      <w:rFonts w:ascii="Times New Roman" w:eastAsiaTheme="minorHAnsi" w:hAnsi="Times New Roman" w:cs="Times New Roman"/>
      <w:sz w:val="24"/>
      <w:lang w:eastAsia="en-GB"/>
    </w:rPr>
  </w:style>
  <w:style w:type="character" w:customStyle="1" w:styleId="normaltextrun">
    <w:name w:val="normaltextrun"/>
    <w:basedOn w:val="DefaultParagraphFont"/>
    <w:rsid w:val="00811FE1"/>
  </w:style>
  <w:style w:type="character" w:customStyle="1" w:styleId="eop">
    <w:name w:val="eop"/>
    <w:basedOn w:val="DefaultParagraphFont"/>
    <w:rsid w:val="00811FE1"/>
  </w:style>
  <w:style w:type="character" w:customStyle="1" w:styleId="apple-converted-space">
    <w:name w:val="apple-converted-space"/>
    <w:basedOn w:val="DefaultParagraphFont"/>
    <w:rsid w:val="00811FE1"/>
  </w:style>
  <w:style w:type="character" w:customStyle="1" w:styleId="spellingerror">
    <w:name w:val="spellingerror"/>
    <w:basedOn w:val="DefaultParagraphFont"/>
    <w:rsid w:val="00811FE1"/>
  </w:style>
  <w:style w:type="character" w:customStyle="1" w:styleId="scx84538024">
    <w:name w:val="scx84538024"/>
    <w:basedOn w:val="DefaultParagraphFont"/>
    <w:rsid w:val="00811FE1"/>
  </w:style>
  <w:style w:type="character" w:styleId="PageNumber">
    <w:name w:val="page number"/>
    <w:basedOn w:val="DefaultParagraphFont"/>
    <w:uiPriority w:val="99"/>
    <w:semiHidden/>
    <w:unhideWhenUsed/>
    <w:rsid w:val="00293B05"/>
  </w:style>
  <w:style w:type="paragraph" w:styleId="BalloonText">
    <w:name w:val="Balloon Text"/>
    <w:basedOn w:val="Normal"/>
    <w:link w:val="BalloonTextChar"/>
    <w:uiPriority w:val="99"/>
    <w:semiHidden/>
    <w:unhideWhenUsed/>
    <w:rsid w:val="00112F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2F0E"/>
    <w:rPr>
      <w:rFonts w:ascii="Lucida Grande" w:eastAsiaTheme="minorEastAsia" w:hAnsi="Lucida Grande" w:cs="Lucida Grande"/>
      <w:sz w:val="18"/>
      <w:szCs w:val="18"/>
    </w:rPr>
  </w:style>
  <w:style w:type="character" w:styleId="Hyperlink">
    <w:name w:val="Hyperlink"/>
    <w:basedOn w:val="DefaultParagraphFont"/>
    <w:uiPriority w:val="99"/>
    <w:unhideWhenUsed/>
    <w:rsid w:val="00CE56E6"/>
    <w:rPr>
      <w:color w:val="0563C1" w:themeColor="hyperlink"/>
      <w:u w:val="single"/>
    </w:rPr>
  </w:style>
  <w:style w:type="character" w:styleId="FollowedHyperlink">
    <w:name w:val="FollowedHyperlink"/>
    <w:basedOn w:val="DefaultParagraphFont"/>
    <w:uiPriority w:val="99"/>
    <w:semiHidden/>
    <w:unhideWhenUsed/>
    <w:rsid w:val="00A33F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608174">
          <w:marLeft w:val="0"/>
          <w:marRight w:val="0"/>
          <w:marTop w:val="0"/>
          <w:marBottom w:val="0"/>
          <w:divBdr>
            <w:top w:val="none" w:sz="0" w:space="0" w:color="auto"/>
            <w:left w:val="none" w:sz="0" w:space="0" w:color="auto"/>
            <w:bottom w:val="none" w:sz="0" w:space="0" w:color="auto"/>
            <w:right w:val="none" w:sz="0" w:space="0" w:color="auto"/>
          </w:divBdr>
        </w:div>
        <w:div w:id="1757095720">
          <w:marLeft w:val="0"/>
          <w:marRight w:val="0"/>
          <w:marTop w:val="0"/>
          <w:marBottom w:val="0"/>
          <w:divBdr>
            <w:top w:val="none" w:sz="0" w:space="0" w:color="auto"/>
            <w:left w:val="none" w:sz="0" w:space="0" w:color="auto"/>
            <w:bottom w:val="none" w:sz="0" w:space="0" w:color="auto"/>
            <w:right w:val="none" w:sz="0" w:space="0" w:color="auto"/>
          </w:divBdr>
        </w:div>
        <w:div w:id="389768013">
          <w:marLeft w:val="0"/>
          <w:marRight w:val="0"/>
          <w:marTop w:val="0"/>
          <w:marBottom w:val="0"/>
          <w:divBdr>
            <w:top w:val="none" w:sz="0" w:space="0" w:color="auto"/>
            <w:left w:val="none" w:sz="0" w:space="0" w:color="auto"/>
            <w:bottom w:val="none" w:sz="0" w:space="0" w:color="auto"/>
            <w:right w:val="none" w:sz="0" w:space="0" w:color="auto"/>
          </w:divBdr>
        </w:div>
        <w:div w:id="416050381">
          <w:marLeft w:val="0"/>
          <w:marRight w:val="0"/>
          <w:marTop w:val="0"/>
          <w:marBottom w:val="0"/>
          <w:divBdr>
            <w:top w:val="none" w:sz="0" w:space="0" w:color="auto"/>
            <w:left w:val="none" w:sz="0" w:space="0" w:color="auto"/>
            <w:bottom w:val="none" w:sz="0" w:space="0" w:color="auto"/>
            <w:right w:val="none" w:sz="0" w:space="0" w:color="auto"/>
          </w:divBdr>
        </w:div>
        <w:div w:id="383456571">
          <w:marLeft w:val="0"/>
          <w:marRight w:val="0"/>
          <w:marTop w:val="0"/>
          <w:marBottom w:val="0"/>
          <w:divBdr>
            <w:top w:val="none" w:sz="0" w:space="0" w:color="auto"/>
            <w:left w:val="none" w:sz="0" w:space="0" w:color="auto"/>
            <w:bottom w:val="none" w:sz="0" w:space="0" w:color="auto"/>
            <w:right w:val="none" w:sz="0" w:space="0" w:color="auto"/>
          </w:divBdr>
        </w:div>
        <w:div w:id="328410916">
          <w:marLeft w:val="0"/>
          <w:marRight w:val="0"/>
          <w:marTop w:val="0"/>
          <w:marBottom w:val="0"/>
          <w:divBdr>
            <w:top w:val="none" w:sz="0" w:space="0" w:color="auto"/>
            <w:left w:val="none" w:sz="0" w:space="0" w:color="auto"/>
            <w:bottom w:val="none" w:sz="0" w:space="0" w:color="auto"/>
            <w:right w:val="none" w:sz="0" w:space="0" w:color="auto"/>
          </w:divBdr>
        </w:div>
        <w:div w:id="533273625">
          <w:marLeft w:val="0"/>
          <w:marRight w:val="0"/>
          <w:marTop w:val="0"/>
          <w:marBottom w:val="0"/>
          <w:divBdr>
            <w:top w:val="none" w:sz="0" w:space="0" w:color="auto"/>
            <w:left w:val="none" w:sz="0" w:space="0" w:color="auto"/>
            <w:bottom w:val="none" w:sz="0" w:space="0" w:color="auto"/>
            <w:right w:val="none" w:sz="0" w:space="0" w:color="auto"/>
          </w:divBdr>
        </w:div>
        <w:div w:id="1852834781">
          <w:marLeft w:val="0"/>
          <w:marRight w:val="0"/>
          <w:marTop w:val="0"/>
          <w:marBottom w:val="0"/>
          <w:divBdr>
            <w:top w:val="none" w:sz="0" w:space="0" w:color="auto"/>
            <w:left w:val="none" w:sz="0" w:space="0" w:color="auto"/>
            <w:bottom w:val="none" w:sz="0" w:space="0" w:color="auto"/>
            <w:right w:val="none" w:sz="0" w:space="0" w:color="auto"/>
          </w:divBdr>
        </w:div>
      </w:divsChild>
    </w:div>
    <w:div w:id="1878421785">
      <w:bodyDiv w:val="1"/>
      <w:marLeft w:val="0"/>
      <w:marRight w:val="0"/>
      <w:marTop w:val="0"/>
      <w:marBottom w:val="0"/>
      <w:divBdr>
        <w:top w:val="none" w:sz="0" w:space="0" w:color="auto"/>
        <w:left w:val="none" w:sz="0" w:space="0" w:color="auto"/>
        <w:bottom w:val="none" w:sz="0" w:space="0" w:color="auto"/>
        <w:right w:val="none" w:sz="0" w:space="0" w:color="auto"/>
      </w:divBdr>
      <w:divsChild>
        <w:div w:id="265503877">
          <w:marLeft w:val="0"/>
          <w:marRight w:val="0"/>
          <w:marTop w:val="0"/>
          <w:marBottom w:val="0"/>
          <w:divBdr>
            <w:top w:val="none" w:sz="0" w:space="0" w:color="auto"/>
            <w:left w:val="none" w:sz="0" w:space="0" w:color="auto"/>
            <w:bottom w:val="none" w:sz="0" w:space="0" w:color="auto"/>
            <w:right w:val="none" w:sz="0" w:space="0" w:color="auto"/>
          </w:divBdr>
        </w:div>
        <w:div w:id="1191989371">
          <w:marLeft w:val="0"/>
          <w:marRight w:val="0"/>
          <w:marTop w:val="0"/>
          <w:marBottom w:val="0"/>
          <w:divBdr>
            <w:top w:val="none" w:sz="0" w:space="0" w:color="auto"/>
            <w:left w:val="none" w:sz="0" w:space="0" w:color="auto"/>
            <w:bottom w:val="none" w:sz="0" w:space="0" w:color="auto"/>
            <w:right w:val="none" w:sz="0" w:space="0" w:color="auto"/>
          </w:divBdr>
        </w:div>
        <w:div w:id="1059984675">
          <w:marLeft w:val="0"/>
          <w:marRight w:val="0"/>
          <w:marTop w:val="0"/>
          <w:marBottom w:val="0"/>
          <w:divBdr>
            <w:top w:val="none" w:sz="0" w:space="0" w:color="auto"/>
            <w:left w:val="none" w:sz="0" w:space="0" w:color="auto"/>
            <w:bottom w:val="none" w:sz="0" w:space="0" w:color="auto"/>
            <w:right w:val="none" w:sz="0" w:space="0" w:color="auto"/>
          </w:divBdr>
        </w:div>
        <w:div w:id="1589342152">
          <w:marLeft w:val="0"/>
          <w:marRight w:val="0"/>
          <w:marTop w:val="0"/>
          <w:marBottom w:val="0"/>
          <w:divBdr>
            <w:top w:val="none" w:sz="0" w:space="0" w:color="auto"/>
            <w:left w:val="none" w:sz="0" w:space="0" w:color="auto"/>
            <w:bottom w:val="none" w:sz="0" w:space="0" w:color="auto"/>
            <w:right w:val="none" w:sz="0" w:space="0" w:color="auto"/>
          </w:divBdr>
        </w:div>
        <w:div w:id="1720326248">
          <w:marLeft w:val="0"/>
          <w:marRight w:val="0"/>
          <w:marTop w:val="0"/>
          <w:marBottom w:val="0"/>
          <w:divBdr>
            <w:top w:val="none" w:sz="0" w:space="0" w:color="auto"/>
            <w:left w:val="none" w:sz="0" w:space="0" w:color="auto"/>
            <w:bottom w:val="none" w:sz="0" w:space="0" w:color="auto"/>
            <w:right w:val="none" w:sz="0" w:space="0" w:color="auto"/>
          </w:divBdr>
        </w:div>
        <w:div w:id="1370447073">
          <w:marLeft w:val="0"/>
          <w:marRight w:val="0"/>
          <w:marTop w:val="0"/>
          <w:marBottom w:val="0"/>
          <w:divBdr>
            <w:top w:val="none" w:sz="0" w:space="0" w:color="auto"/>
            <w:left w:val="none" w:sz="0" w:space="0" w:color="auto"/>
            <w:bottom w:val="none" w:sz="0" w:space="0" w:color="auto"/>
            <w:right w:val="none" w:sz="0" w:space="0" w:color="auto"/>
          </w:divBdr>
        </w:div>
        <w:div w:id="1220701765">
          <w:marLeft w:val="0"/>
          <w:marRight w:val="0"/>
          <w:marTop w:val="0"/>
          <w:marBottom w:val="0"/>
          <w:divBdr>
            <w:top w:val="none" w:sz="0" w:space="0" w:color="auto"/>
            <w:left w:val="none" w:sz="0" w:space="0" w:color="auto"/>
            <w:bottom w:val="none" w:sz="0" w:space="0" w:color="auto"/>
            <w:right w:val="none" w:sz="0" w:space="0" w:color="auto"/>
          </w:divBdr>
        </w:div>
        <w:div w:id="18333733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andchildcaretrust.org/partnerships-dfes-30-hours-mixed-model-partnership-toolk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milyandchildcaretrust.org/overview-dfes-30-hours-mixed-model-partnership-toolk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milyandchildcaretrust.org/overview-dfes-30-hours-mixed-model-partnership-toolk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B78E1797</Template>
  <TotalTime>32</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Chris Leigh Management Limited</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Dixon</dc:creator>
  <cp:keywords/>
  <dc:description/>
  <cp:lastModifiedBy>William Tucker</cp:lastModifiedBy>
  <cp:revision>13</cp:revision>
  <dcterms:created xsi:type="dcterms:W3CDTF">2016-11-03T11:50:00Z</dcterms:created>
  <dcterms:modified xsi:type="dcterms:W3CDTF">2016-11-24T10:59:00Z</dcterms:modified>
</cp:coreProperties>
</file>